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AD7B8" w14:textId="77777777" w:rsidR="001C2163" w:rsidRPr="00FD0051" w:rsidRDefault="001C2163" w:rsidP="001C2163">
      <w:pPr>
        <w:tabs>
          <w:tab w:val="left" w:pos="0"/>
        </w:tabs>
        <w:spacing w:line="360" w:lineRule="auto"/>
        <w:ind w:left="284" w:right="850" w:firstLine="567"/>
        <w:rPr>
          <w:b/>
          <w:bCs/>
          <w:sz w:val="28"/>
          <w:szCs w:val="28"/>
        </w:rPr>
      </w:pPr>
      <w:bookmarkStart w:id="0" w:name="_GoBack"/>
      <w:bookmarkEnd w:id="0"/>
      <w:r w:rsidRPr="00FD0051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2BB132C" wp14:editId="6DDB5F57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051">
        <w:rPr>
          <w:b/>
          <w:bCs/>
          <w:sz w:val="28"/>
          <w:szCs w:val="28"/>
        </w:rPr>
        <w:t xml:space="preserve">                                        </w:t>
      </w:r>
      <w:r w:rsidRPr="00FD0051">
        <w:rPr>
          <w:b/>
          <w:bCs/>
          <w:sz w:val="28"/>
          <w:szCs w:val="28"/>
        </w:rPr>
        <w:br w:type="textWrapping" w:clear="all"/>
      </w:r>
    </w:p>
    <w:p w14:paraId="25326D63" w14:textId="77777777" w:rsidR="001C2163" w:rsidRPr="00FD0051" w:rsidRDefault="001C2163" w:rsidP="001C2163">
      <w:pPr>
        <w:tabs>
          <w:tab w:val="left" w:pos="0"/>
        </w:tabs>
        <w:spacing w:line="360" w:lineRule="auto"/>
        <w:ind w:left="284" w:right="850" w:firstLine="567"/>
        <w:jc w:val="center"/>
        <w:rPr>
          <w:b/>
          <w:sz w:val="28"/>
          <w:szCs w:val="28"/>
        </w:rPr>
      </w:pPr>
      <w:r w:rsidRPr="00FD0051">
        <w:rPr>
          <w:b/>
          <w:sz w:val="28"/>
          <w:szCs w:val="28"/>
        </w:rPr>
        <w:t>НАЦІОНАЛЬНА КОМІСІЯ З ЦІННИХ ПАПЕРІВ</w:t>
      </w:r>
    </w:p>
    <w:p w14:paraId="1A9B23A4" w14:textId="77777777" w:rsidR="001C2163" w:rsidRPr="00FD0051" w:rsidRDefault="001C2163" w:rsidP="001C2163">
      <w:pPr>
        <w:pStyle w:val="51"/>
        <w:tabs>
          <w:tab w:val="left" w:pos="0"/>
        </w:tabs>
        <w:spacing w:line="360" w:lineRule="auto"/>
        <w:ind w:left="284" w:right="850" w:firstLine="567"/>
        <w:rPr>
          <w:b w:val="0"/>
        </w:rPr>
      </w:pPr>
      <w:r w:rsidRPr="00FD0051">
        <w:t xml:space="preserve"> ТА ФОНДОВОГО РИНКУ</w:t>
      </w:r>
    </w:p>
    <w:p w14:paraId="4CB318A7" w14:textId="77777777" w:rsidR="001C2163" w:rsidRPr="00FD0051" w:rsidRDefault="001C2163" w:rsidP="001C2163">
      <w:pPr>
        <w:pStyle w:val="1"/>
        <w:tabs>
          <w:tab w:val="left" w:pos="0"/>
        </w:tabs>
        <w:spacing w:line="360" w:lineRule="auto"/>
        <w:ind w:left="284" w:right="85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0051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E57D13" wp14:editId="65FC0E1A">
                <wp:simplePos x="0" y="0"/>
                <wp:positionH relativeFrom="column">
                  <wp:posOffset>541655</wp:posOffset>
                </wp:positionH>
                <wp:positionV relativeFrom="paragraph">
                  <wp:posOffset>50165</wp:posOffset>
                </wp:positionV>
                <wp:extent cx="5211445" cy="91440"/>
                <wp:effectExtent l="13335" t="5715" r="4445" b="7620"/>
                <wp:wrapNone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1445" cy="91440"/>
                        </a:xfrm>
                        <a:custGeom>
                          <a:avLst/>
                          <a:gdLst>
                            <a:gd name="T0" fmla="*/ 0 w 20000"/>
                            <a:gd name="T1" fmla="*/ 19861 h 20000"/>
                            <a:gd name="T2" fmla="*/ 0 w 20000"/>
                            <a:gd name="T3" fmla="*/ 0 h 20000"/>
                            <a:gd name="T4" fmla="*/ 19998 w 20000"/>
                            <a:gd name="T5" fmla="*/ 0 h 20000"/>
                            <a:gd name="T6" fmla="*/ 19998 w 20000"/>
                            <a:gd name="T7" fmla="*/ 19861 h 20000"/>
                            <a:gd name="T8" fmla="*/ 0 w 20000"/>
                            <a:gd name="T9" fmla="*/ 19861 h 20000"/>
                            <a:gd name="T10" fmla="*/ 0 w 20000"/>
                            <a:gd name="T11" fmla="*/ 1986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861"/>
                              </a:moveTo>
                              <a:lnTo>
                                <a:pt x="0" y="0"/>
                              </a:lnTo>
                              <a:lnTo>
                                <a:pt x="19998" y="0"/>
                              </a:lnTo>
                              <a:lnTo>
                                <a:pt x="19998" y="19861"/>
                              </a:lnTo>
                              <a:lnTo>
                                <a:pt x="0" y="1986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1208BC" id="Полілінія 2" o:spid="_x0000_s1026" style="position:absolute;margin-left:42.65pt;margin-top:3.95pt;width:410.3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" o:allowincell="f" path="m,19861l,,19998,r,19861l,19861xe" filled="f">
                <v:path arrowok="t" o:connecttype="custom" o:connectlocs="0,90804;0,0;5210924,0;5210924,90804;0,90804;0,90804" o:connectangles="0,0,0,0,0,0"/>
              </v:shape>
            </w:pict>
          </mc:Fallback>
        </mc:AlternateContent>
      </w:r>
    </w:p>
    <w:p w14:paraId="0DC5A2DA" w14:textId="77777777" w:rsidR="001C2163" w:rsidRPr="00FD0051" w:rsidRDefault="001C2163" w:rsidP="001C2163">
      <w:pPr>
        <w:pStyle w:val="1"/>
        <w:tabs>
          <w:tab w:val="left" w:pos="0"/>
        </w:tabs>
        <w:spacing w:line="360" w:lineRule="auto"/>
        <w:ind w:left="284" w:right="8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05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FD00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D0051">
        <w:rPr>
          <w:rFonts w:ascii="Times New Roman" w:hAnsi="Times New Roman" w:cs="Times New Roman"/>
          <w:sz w:val="28"/>
          <w:szCs w:val="28"/>
        </w:rPr>
        <w:t xml:space="preserve"> Я</w:t>
      </w:r>
    </w:p>
    <w:p w14:paraId="7205330C" w14:textId="77777777" w:rsidR="00E939B0" w:rsidRPr="00FD0051" w:rsidRDefault="00E939B0" w:rsidP="001C2163">
      <w:pPr>
        <w:tabs>
          <w:tab w:val="left" w:pos="0"/>
        </w:tabs>
        <w:ind w:left="284"/>
        <w:rPr>
          <w:sz w:val="28"/>
          <w:szCs w:val="28"/>
          <w:lang w:eastAsia="ru-RU"/>
        </w:rPr>
      </w:pPr>
    </w:p>
    <w:p w14:paraId="4C8459DB" w14:textId="77777777" w:rsidR="00E939B0" w:rsidRPr="00FD0051" w:rsidRDefault="00E939B0" w:rsidP="001C2163">
      <w:pPr>
        <w:tabs>
          <w:tab w:val="left" w:pos="0"/>
        </w:tabs>
        <w:ind w:left="284"/>
        <w:rPr>
          <w:sz w:val="28"/>
          <w:szCs w:val="28"/>
          <w:lang w:eastAsia="ru-RU"/>
        </w:rPr>
      </w:pPr>
    </w:p>
    <w:p w14:paraId="0C780233" w14:textId="0F834224" w:rsidR="001C2163" w:rsidRPr="00CC77F3" w:rsidRDefault="00CC77F3" w:rsidP="00E939B0">
      <w:pPr>
        <w:tabs>
          <w:tab w:val="left" w:pos="0"/>
        </w:tabs>
        <w:ind w:left="284"/>
        <w:rPr>
          <w:sz w:val="28"/>
          <w:szCs w:val="28"/>
        </w:rPr>
      </w:pPr>
      <w:r w:rsidRPr="00CC77F3">
        <w:rPr>
          <w:noProof/>
          <w:sz w:val="28"/>
          <w:szCs w:val="28"/>
        </w:rPr>
        <w:t>01</w:t>
      </w:r>
      <w:r w:rsidR="00A123E5" w:rsidRPr="00FD0051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ru-RU"/>
        </w:rPr>
        <w:t>07</w:t>
      </w:r>
      <w:r w:rsidR="00A123E5" w:rsidRPr="00FD0051">
        <w:rPr>
          <w:noProof/>
          <w:sz w:val="28"/>
          <w:szCs w:val="28"/>
        </w:rPr>
        <w:t>.2020</w:t>
      </w:r>
      <w:r w:rsidR="005D459F" w:rsidRPr="00FD0051">
        <w:rPr>
          <w:sz w:val="28"/>
          <w:szCs w:val="28"/>
        </w:rPr>
        <w:t xml:space="preserve">         </w:t>
      </w:r>
      <w:r w:rsidR="001C2163" w:rsidRPr="00FD0051">
        <w:rPr>
          <w:sz w:val="28"/>
          <w:szCs w:val="28"/>
        </w:rPr>
        <w:t xml:space="preserve">             </w:t>
      </w:r>
      <w:r w:rsidR="001C2163" w:rsidRPr="00FD0051">
        <w:rPr>
          <w:sz w:val="28"/>
          <w:szCs w:val="28"/>
        </w:rPr>
        <w:tab/>
        <w:t xml:space="preserve"> м. Київ  </w:t>
      </w:r>
      <w:r w:rsidR="001C2163" w:rsidRPr="00FD0051">
        <w:rPr>
          <w:sz w:val="28"/>
          <w:szCs w:val="28"/>
        </w:rPr>
        <w:tab/>
        <w:t xml:space="preserve">          </w:t>
      </w:r>
      <w:r w:rsidR="00E939B0" w:rsidRPr="00FD0051">
        <w:rPr>
          <w:sz w:val="28"/>
          <w:szCs w:val="28"/>
        </w:rPr>
        <w:t xml:space="preserve">                    </w:t>
      </w:r>
      <w:r w:rsidR="001C2163" w:rsidRPr="00FD0051">
        <w:rPr>
          <w:sz w:val="28"/>
          <w:szCs w:val="28"/>
        </w:rPr>
        <w:t xml:space="preserve">     № </w:t>
      </w:r>
      <w:r w:rsidRPr="00CC77F3">
        <w:rPr>
          <w:sz w:val="28"/>
          <w:szCs w:val="28"/>
        </w:rPr>
        <w:t>341</w:t>
      </w:r>
    </w:p>
    <w:p w14:paraId="72F9179F" w14:textId="77777777" w:rsidR="00A123E5" w:rsidRPr="00FD0051" w:rsidRDefault="00A123E5" w:rsidP="00E939B0">
      <w:pPr>
        <w:tabs>
          <w:tab w:val="left" w:pos="0"/>
        </w:tabs>
        <w:ind w:left="284"/>
        <w:rPr>
          <w:sz w:val="28"/>
          <w:szCs w:val="28"/>
        </w:rPr>
      </w:pPr>
    </w:p>
    <w:p w14:paraId="590C1856" w14:textId="77777777" w:rsidR="001C2163" w:rsidRPr="00FD0051" w:rsidRDefault="001C2163" w:rsidP="001C2163">
      <w:pPr>
        <w:pStyle w:val="HTML10"/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284" w:right="282" w:firstLine="567"/>
        <w:rPr>
          <w:rFonts w:ascii="Times New Roman" w:hAnsi="Times New Roman"/>
          <w:sz w:val="28"/>
          <w:szCs w:val="28"/>
          <w:lang w:val="uk-UA"/>
        </w:rPr>
      </w:pPr>
      <w:r w:rsidRPr="00FD0051">
        <w:rPr>
          <w:rFonts w:ascii="Times New Roman" w:hAnsi="Times New Roman"/>
          <w:sz w:val="28"/>
          <w:szCs w:val="28"/>
          <w:lang w:val="uk-UA"/>
        </w:rPr>
        <w:tab/>
      </w:r>
      <w:r w:rsidRPr="00FD0051">
        <w:rPr>
          <w:rFonts w:ascii="Times New Roman" w:hAnsi="Times New Roman"/>
          <w:sz w:val="28"/>
          <w:szCs w:val="28"/>
          <w:lang w:val="uk-UA"/>
        </w:rPr>
        <w:tab/>
      </w:r>
      <w:r w:rsidRPr="00FD0051">
        <w:rPr>
          <w:rFonts w:ascii="Times New Roman" w:hAnsi="Times New Roman"/>
          <w:sz w:val="28"/>
          <w:szCs w:val="28"/>
          <w:lang w:val="uk-UA"/>
        </w:rPr>
        <w:tab/>
      </w:r>
      <w:r w:rsidRPr="00FD0051">
        <w:rPr>
          <w:rFonts w:ascii="Times New Roman" w:hAnsi="Times New Roman"/>
          <w:sz w:val="28"/>
          <w:szCs w:val="28"/>
          <w:lang w:val="uk-UA"/>
        </w:rPr>
        <w:tab/>
      </w:r>
      <w:r w:rsidRPr="00FD0051">
        <w:rPr>
          <w:rFonts w:ascii="Times New Roman" w:hAnsi="Times New Roman"/>
          <w:sz w:val="28"/>
          <w:szCs w:val="28"/>
          <w:lang w:val="uk-UA"/>
        </w:rPr>
        <w:tab/>
      </w:r>
      <w:r w:rsidRPr="00FD0051">
        <w:rPr>
          <w:rFonts w:ascii="Times New Roman" w:hAnsi="Times New Roman"/>
          <w:sz w:val="28"/>
          <w:szCs w:val="28"/>
          <w:lang w:val="uk-UA"/>
        </w:rPr>
        <w:tab/>
      </w:r>
      <w:r w:rsidRPr="00FD0051">
        <w:rPr>
          <w:rFonts w:ascii="Times New Roman" w:hAnsi="Times New Roman"/>
          <w:sz w:val="28"/>
          <w:szCs w:val="28"/>
          <w:lang w:val="uk-UA"/>
        </w:rPr>
        <w:tab/>
      </w:r>
      <w:r w:rsidRPr="00FD0051">
        <w:rPr>
          <w:rFonts w:ascii="Times New Roman" w:hAnsi="Times New Roman"/>
          <w:sz w:val="28"/>
          <w:szCs w:val="28"/>
          <w:lang w:val="uk-UA"/>
        </w:rPr>
        <w:tab/>
      </w:r>
    </w:p>
    <w:p w14:paraId="400E7289" w14:textId="77777777" w:rsidR="001C2163" w:rsidRPr="00FD0051" w:rsidRDefault="001C2163" w:rsidP="001C2163">
      <w:pPr>
        <w:ind w:firstLine="709"/>
        <w:jc w:val="both"/>
        <w:rPr>
          <w:sz w:val="28"/>
          <w:szCs w:val="28"/>
        </w:rPr>
      </w:pPr>
    </w:p>
    <w:p w14:paraId="054CBCB4" w14:textId="3B8A688D" w:rsidR="00E3195D" w:rsidRPr="00594EBE" w:rsidRDefault="00761920" w:rsidP="00594EBE">
      <w:pPr>
        <w:pStyle w:val="HTML10"/>
        <w:widowControl w:val="0"/>
        <w:tabs>
          <w:tab w:val="clear" w:pos="3664"/>
          <w:tab w:val="clear" w:pos="4580"/>
          <w:tab w:val="clear" w:pos="5496"/>
          <w:tab w:val="clear" w:pos="9160"/>
          <w:tab w:val="left" w:pos="2977"/>
          <w:tab w:val="left" w:pos="4253"/>
        </w:tabs>
        <w:ind w:right="3402"/>
        <w:jc w:val="both"/>
        <w:rPr>
          <w:rFonts w:ascii="Times New Roman" w:hAnsi="Times New Roman"/>
          <w:sz w:val="28"/>
          <w:szCs w:val="28"/>
          <w:lang w:val="uk-UA"/>
        </w:rPr>
      </w:pPr>
      <w:r w:rsidRPr="008A1C90">
        <w:rPr>
          <w:rFonts w:ascii="Times New Roman" w:hAnsi="Times New Roman"/>
          <w:sz w:val="28"/>
          <w:szCs w:val="28"/>
          <w:lang w:val="uk-UA"/>
        </w:rPr>
        <w:t>Про включення управителів</w:t>
      </w:r>
      <w:r w:rsidR="008A1C90">
        <w:rPr>
          <w:rFonts w:ascii="Times New Roman" w:hAnsi="Times New Roman"/>
          <w:sz w:val="28"/>
          <w:szCs w:val="28"/>
          <w:lang w:val="uk-UA"/>
        </w:rPr>
        <w:t>, що здійснюють</w:t>
      </w:r>
      <w:r w:rsidR="008A1C90" w:rsidRPr="008A1C90">
        <w:rPr>
          <w:rFonts w:ascii="Times New Roman" w:hAnsi="Times New Roman"/>
          <w:sz w:val="28"/>
          <w:szCs w:val="28"/>
          <w:lang w:val="uk-UA"/>
        </w:rPr>
        <w:t xml:space="preserve"> управління майном для фінансування об’єктів будівництва та/або здійсн</w:t>
      </w:r>
      <w:r w:rsidR="00EB188C">
        <w:rPr>
          <w:rFonts w:ascii="Times New Roman" w:hAnsi="Times New Roman"/>
          <w:sz w:val="28"/>
          <w:szCs w:val="28"/>
          <w:lang w:val="uk-UA"/>
        </w:rPr>
        <w:t>юють</w:t>
      </w:r>
      <w:r w:rsidR="008A1C90" w:rsidRPr="008A1C90">
        <w:rPr>
          <w:rFonts w:ascii="Times New Roman" w:hAnsi="Times New Roman"/>
          <w:sz w:val="28"/>
          <w:szCs w:val="28"/>
          <w:lang w:val="uk-UA"/>
        </w:rPr>
        <w:t xml:space="preserve"> операці</w:t>
      </w:r>
      <w:r w:rsidR="00EB188C">
        <w:rPr>
          <w:rFonts w:ascii="Times New Roman" w:hAnsi="Times New Roman"/>
          <w:sz w:val="28"/>
          <w:szCs w:val="28"/>
          <w:lang w:val="uk-UA"/>
        </w:rPr>
        <w:t>ї</w:t>
      </w:r>
      <w:r w:rsidR="008A1C90" w:rsidRPr="008A1C90">
        <w:rPr>
          <w:rFonts w:ascii="Times New Roman" w:hAnsi="Times New Roman"/>
          <w:sz w:val="28"/>
          <w:szCs w:val="28"/>
          <w:lang w:val="uk-UA"/>
        </w:rPr>
        <w:t xml:space="preserve"> з нерухомістю відповідно до</w:t>
      </w:r>
      <w:r w:rsidR="008A1C90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tgtFrame="_blank" w:history="1">
        <w:r w:rsidR="008A1C90" w:rsidRPr="008A1C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Закону України</w:t>
        </w:r>
      </w:hyperlink>
      <w:r w:rsidR="00594E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A1C90" w:rsidRPr="008A1C90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8A1C90" w:rsidRPr="008A1C90">
        <w:rPr>
          <w:rFonts w:ascii="Times New Roman" w:hAnsi="Times New Roman"/>
          <w:sz w:val="28"/>
          <w:szCs w:val="28"/>
          <w:lang w:val="uk-UA"/>
        </w:rPr>
        <w:t>Про фінансово-кредитні механізми і управління майном при будівництві житла та операціях з нерухомістю»</w:t>
      </w:r>
      <w:r w:rsidR="008A1C90">
        <w:rPr>
          <w:rFonts w:ascii="Times New Roman" w:hAnsi="Times New Roman"/>
          <w:sz w:val="28"/>
          <w:szCs w:val="28"/>
          <w:lang w:val="uk-UA"/>
        </w:rPr>
        <w:t>,</w:t>
      </w:r>
      <w:r w:rsidR="008A1C90" w:rsidRPr="008A1C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1C90">
        <w:rPr>
          <w:rFonts w:ascii="Times New Roman" w:hAnsi="Times New Roman"/>
          <w:sz w:val="28"/>
          <w:szCs w:val="28"/>
          <w:lang w:val="uk-UA"/>
        </w:rPr>
        <w:t xml:space="preserve">адміністраторів недержавних пенсійних фондів </w:t>
      </w:r>
      <w:r w:rsidR="000569F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569F8" w:rsidRPr="008A1C90">
        <w:rPr>
          <w:rFonts w:ascii="Times New Roman" w:hAnsi="Times New Roman"/>
          <w:sz w:val="28"/>
          <w:szCs w:val="28"/>
          <w:lang w:val="uk-UA"/>
        </w:rPr>
        <w:t xml:space="preserve">недержавних пенсійних фондів </w:t>
      </w:r>
      <w:r w:rsidRPr="008A1C9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569F8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Pr="008A1C90">
        <w:rPr>
          <w:rFonts w:ascii="Times New Roman" w:hAnsi="Times New Roman"/>
          <w:sz w:val="28"/>
          <w:szCs w:val="28"/>
          <w:lang w:val="uk-UA"/>
        </w:rPr>
        <w:t>реєстр</w:t>
      </w:r>
      <w:r w:rsidR="000569F8">
        <w:rPr>
          <w:rFonts w:ascii="Times New Roman" w:hAnsi="Times New Roman"/>
          <w:sz w:val="28"/>
          <w:szCs w:val="28"/>
          <w:lang w:val="uk-UA"/>
        </w:rPr>
        <w:t xml:space="preserve">ів, ведення яких здійснює </w:t>
      </w:r>
      <w:r w:rsidR="000569F8" w:rsidRPr="000569F8">
        <w:rPr>
          <w:rFonts w:ascii="Times New Roman" w:hAnsi="Times New Roman"/>
          <w:sz w:val="28"/>
          <w:szCs w:val="28"/>
          <w:lang w:val="uk-UA"/>
        </w:rPr>
        <w:t>Національна комісія з цінних паперів та фондового ринку</w:t>
      </w:r>
      <w:r w:rsidR="00594EBE" w:rsidRPr="00594EBE">
        <w:rPr>
          <w:rFonts w:ascii="Times New Roman" w:hAnsi="Times New Roman"/>
          <w:sz w:val="28"/>
          <w:szCs w:val="28"/>
          <w:lang w:val="uk-UA"/>
        </w:rPr>
        <w:t>, та тимчасовий порядок подання ними інформації (документів) до Національної комісії з цінних паперів та фондового ринку</w:t>
      </w:r>
    </w:p>
    <w:p w14:paraId="6BEFEB14" w14:textId="77777777" w:rsidR="001C2163" w:rsidRPr="008A1C90" w:rsidRDefault="001C2163" w:rsidP="001C2163">
      <w:pPr>
        <w:ind w:firstLine="709"/>
        <w:jc w:val="both"/>
        <w:rPr>
          <w:sz w:val="28"/>
          <w:szCs w:val="28"/>
        </w:rPr>
      </w:pPr>
    </w:p>
    <w:p w14:paraId="6E1A461D" w14:textId="77777777" w:rsidR="001C2163" w:rsidRPr="008A1C90" w:rsidRDefault="001C2163" w:rsidP="008B052E">
      <w:pPr>
        <w:ind w:firstLine="709"/>
        <w:jc w:val="both"/>
        <w:rPr>
          <w:sz w:val="28"/>
          <w:szCs w:val="28"/>
        </w:rPr>
      </w:pPr>
    </w:p>
    <w:p w14:paraId="0100BD73" w14:textId="58BAEB62" w:rsidR="001C2163" w:rsidRPr="00FD0051" w:rsidRDefault="001C2163" w:rsidP="008B052E">
      <w:pPr>
        <w:ind w:firstLine="709"/>
        <w:jc w:val="both"/>
        <w:rPr>
          <w:sz w:val="28"/>
          <w:szCs w:val="28"/>
        </w:rPr>
      </w:pPr>
      <w:r w:rsidRPr="008A1C90">
        <w:rPr>
          <w:sz w:val="28"/>
          <w:szCs w:val="28"/>
        </w:rPr>
        <w:t>Відповідно</w:t>
      </w:r>
      <w:r w:rsidR="00704BAB" w:rsidRPr="008A1C90">
        <w:rPr>
          <w:sz w:val="28"/>
          <w:szCs w:val="28"/>
        </w:rPr>
        <w:t xml:space="preserve"> до пункту 25 частини </w:t>
      </w:r>
      <w:r w:rsidR="00EE1730" w:rsidRPr="008A1C90">
        <w:rPr>
          <w:sz w:val="28"/>
          <w:szCs w:val="28"/>
        </w:rPr>
        <w:t>другої</w:t>
      </w:r>
      <w:r w:rsidR="00704BAB" w:rsidRPr="008A1C90">
        <w:rPr>
          <w:sz w:val="28"/>
          <w:szCs w:val="28"/>
        </w:rPr>
        <w:t xml:space="preserve"> статті 7</w:t>
      </w:r>
      <w:r w:rsidR="002D2526" w:rsidRPr="008A1C90">
        <w:rPr>
          <w:sz w:val="28"/>
          <w:szCs w:val="28"/>
        </w:rPr>
        <w:t xml:space="preserve"> </w:t>
      </w:r>
      <w:r w:rsidRPr="008A1C90">
        <w:rPr>
          <w:sz w:val="28"/>
          <w:szCs w:val="28"/>
        </w:rPr>
        <w:t>Закону України «Про державне регулювання ринку ці</w:t>
      </w:r>
      <w:r w:rsidR="00704BAB" w:rsidRPr="008A1C90">
        <w:rPr>
          <w:sz w:val="28"/>
          <w:szCs w:val="28"/>
        </w:rPr>
        <w:t xml:space="preserve">нних паперів в Україні» </w:t>
      </w:r>
      <w:r w:rsidR="00EE1730" w:rsidRPr="008A1C90">
        <w:rPr>
          <w:sz w:val="28"/>
          <w:szCs w:val="28"/>
        </w:rPr>
        <w:t>та пункт</w:t>
      </w:r>
      <w:r w:rsidR="00761920" w:rsidRPr="008A1C90">
        <w:rPr>
          <w:sz w:val="28"/>
          <w:szCs w:val="28"/>
        </w:rPr>
        <w:t>ів 3, 7,</w:t>
      </w:r>
      <w:r w:rsidR="00EE1730" w:rsidRPr="008A1C90">
        <w:rPr>
          <w:sz w:val="28"/>
          <w:szCs w:val="28"/>
        </w:rPr>
        <w:t xml:space="preserve"> </w:t>
      </w:r>
      <w:r w:rsidR="00594EBE">
        <w:rPr>
          <w:sz w:val="28"/>
          <w:szCs w:val="28"/>
        </w:rPr>
        <w:t>9</w:t>
      </w:r>
      <w:r w:rsidR="006650DF">
        <w:rPr>
          <w:sz w:val="28"/>
          <w:szCs w:val="28"/>
        </w:rPr>
        <w:t xml:space="preserve"> і</w:t>
      </w:r>
      <w:r w:rsidR="00594EBE">
        <w:rPr>
          <w:sz w:val="28"/>
          <w:szCs w:val="28"/>
        </w:rPr>
        <w:t xml:space="preserve"> </w:t>
      </w:r>
      <w:r w:rsidR="00EE1730" w:rsidRPr="008A1C90">
        <w:rPr>
          <w:sz w:val="28"/>
          <w:szCs w:val="28"/>
        </w:rPr>
        <w:t xml:space="preserve">10 Прикінцевих положень </w:t>
      </w:r>
      <w:r w:rsidR="00704BAB" w:rsidRPr="008A1C90">
        <w:rPr>
          <w:sz w:val="28"/>
          <w:szCs w:val="28"/>
        </w:rPr>
        <w:t>Закону України</w:t>
      </w:r>
      <w:r w:rsidR="00704BAB">
        <w:rPr>
          <w:sz w:val="28"/>
          <w:szCs w:val="28"/>
        </w:rPr>
        <w:t xml:space="preserve"> «Про внесення змін до деяких законодавчих актів України щодо удосконалення функцій із державного регулювання ринків фінансових послуг» від 12 вересня 2019 року № 79 – ІХ</w:t>
      </w:r>
      <w:r w:rsidRPr="00FD0051">
        <w:rPr>
          <w:sz w:val="28"/>
          <w:szCs w:val="28"/>
        </w:rPr>
        <w:t xml:space="preserve"> Національна комісія з цінних паперів та фондового ринку</w:t>
      </w:r>
      <w:r w:rsidR="0012288B">
        <w:rPr>
          <w:sz w:val="28"/>
          <w:szCs w:val="28"/>
        </w:rPr>
        <w:t xml:space="preserve"> (далі – Комісія)</w:t>
      </w:r>
    </w:p>
    <w:p w14:paraId="1470A272" w14:textId="77777777" w:rsidR="001C2163" w:rsidRPr="00FD0051" w:rsidRDefault="001C2163" w:rsidP="00986C57">
      <w:pPr>
        <w:pStyle w:val="HTML"/>
        <w:tabs>
          <w:tab w:val="clear" w:pos="9160"/>
          <w:tab w:val="left" w:pos="0"/>
          <w:tab w:val="left" w:pos="426"/>
          <w:tab w:val="left" w:pos="9356"/>
          <w:tab w:val="left" w:pos="9498"/>
        </w:tabs>
        <w:spacing w:line="360" w:lineRule="auto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</w:p>
    <w:p w14:paraId="4014B5B3" w14:textId="77777777" w:rsidR="001C2163" w:rsidRPr="00FD0051" w:rsidRDefault="001C2163" w:rsidP="00986C57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426"/>
          <w:tab w:val="left" w:pos="9356"/>
          <w:tab w:val="left" w:pos="9781"/>
        </w:tabs>
        <w:spacing w:line="360" w:lineRule="auto"/>
        <w:ind w:firstLine="709"/>
        <w:jc w:val="center"/>
        <w:rPr>
          <w:rStyle w:val="HTML1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  <w:r w:rsidRPr="00FD0051">
        <w:rPr>
          <w:rStyle w:val="HTML1"/>
          <w:rFonts w:ascii="Times New Roman" w:hAnsi="Times New Roman"/>
          <w:b/>
          <w:noProof/>
          <w:color w:val="auto"/>
          <w:sz w:val="28"/>
          <w:szCs w:val="28"/>
          <w:lang w:val="uk-UA"/>
        </w:rPr>
        <w:t>В И Р І Ш И Л А:</w:t>
      </w:r>
    </w:p>
    <w:p w14:paraId="758B618A" w14:textId="77777777" w:rsidR="001C2163" w:rsidRPr="00FD0051" w:rsidRDefault="001C2163" w:rsidP="00986C57">
      <w:pPr>
        <w:pStyle w:val="a5"/>
        <w:tabs>
          <w:tab w:val="left" w:pos="0"/>
          <w:tab w:val="left" w:pos="426"/>
          <w:tab w:val="left" w:pos="9356"/>
        </w:tabs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14:paraId="7F29D4A1" w14:textId="7568FFC8" w:rsidR="001C2163" w:rsidRDefault="008D6904" w:rsidP="008D6904">
      <w:pPr>
        <w:pStyle w:val="a5"/>
        <w:tabs>
          <w:tab w:val="left" w:pos="0"/>
          <w:tab w:val="left" w:pos="426"/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0051">
        <w:rPr>
          <w:noProof/>
          <w:sz w:val="28"/>
          <w:szCs w:val="28"/>
        </w:rPr>
        <w:t>1</w:t>
      </w:r>
      <w:r w:rsidRPr="00975601">
        <w:rPr>
          <w:color w:val="000000"/>
          <w:sz w:val="28"/>
          <w:szCs w:val="28"/>
        </w:rPr>
        <w:t xml:space="preserve">. </w:t>
      </w:r>
      <w:r w:rsidR="00CC16FD">
        <w:rPr>
          <w:color w:val="000000"/>
          <w:sz w:val="28"/>
          <w:szCs w:val="28"/>
        </w:rPr>
        <w:t>Департаменту ліцензування професійних учасників фондового ринку (Симоненко О.) спільно з департаментом інформаційних технологій (Заїка А.</w:t>
      </w:r>
      <w:r w:rsidR="00CC16FD" w:rsidRPr="00CC16FD">
        <w:rPr>
          <w:color w:val="000000"/>
          <w:sz w:val="28"/>
          <w:szCs w:val="28"/>
        </w:rPr>
        <w:t xml:space="preserve">) </w:t>
      </w:r>
      <w:r w:rsidR="00CC16FD">
        <w:rPr>
          <w:color w:val="000000"/>
          <w:sz w:val="28"/>
          <w:szCs w:val="28"/>
        </w:rPr>
        <w:t>забезпечити в</w:t>
      </w:r>
      <w:r w:rsidR="00EE1730" w:rsidRPr="00975601">
        <w:rPr>
          <w:color w:val="000000"/>
          <w:sz w:val="28"/>
          <w:szCs w:val="28"/>
        </w:rPr>
        <w:t>ключ</w:t>
      </w:r>
      <w:r w:rsidR="00CC16FD">
        <w:rPr>
          <w:color w:val="000000"/>
          <w:sz w:val="28"/>
          <w:szCs w:val="28"/>
        </w:rPr>
        <w:t>ення</w:t>
      </w:r>
      <w:r w:rsidR="00EE1730" w:rsidRPr="00975601">
        <w:rPr>
          <w:color w:val="000000"/>
          <w:sz w:val="28"/>
          <w:szCs w:val="28"/>
        </w:rPr>
        <w:t xml:space="preserve"> </w:t>
      </w:r>
      <w:r w:rsidR="00FA352B" w:rsidRPr="00CC16FD">
        <w:rPr>
          <w:color w:val="000000"/>
          <w:sz w:val="28"/>
          <w:szCs w:val="28"/>
        </w:rPr>
        <w:t>(</w:t>
      </w:r>
      <w:r w:rsidR="00FA352B" w:rsidRPr="00FA352B">
        <w:rPr>
          <w:color w:val="000000"/>
          <w:sz w:val="28"/>
          <w:szCs w:val="28"/>
        </w:rPr>
        <w:t>внес</w:t>
      </w:r>
      <w:r w:rsidR="00CC16FD">
        <w:rPr>
          <w:color w:val="000000"/>
          <w:sz w:val="28"/>
          <w:szCs w:val="28"/>
        </w:rPr>
        <w:t>ення змін</w:t>
      </w:r>
      <w:r w:rsidR="00FA352B" w:rsidRPr="00FA352B">
        <w:rPr>
          <w:color w:val="000000"/>
          <w:sz w:val="28"/>
          <w:szCs w:val="28"/>
        </w:rPr>
        <w:t>)</w:t>
      </w:r>
      <w:r w:rsidR="00FA352B" w:rsidRPr="00CC16FD">
        <w:rPr>
          <w:color w:val="000000"/>
          <w:sz w:val="28"/>
          <w:szCs w:val="28"/>
        </w:rPr>
        <w:t xml:space="preserve"> </w:t>
      </w:r>
      <w:r w:rsidR="00EE1730" w:rsidRPr="00975601">
        <w:rPr>
          <w:color w:val="000000"/>
          <w:sz w:val="28"/>
          <w:szCs w:val="28"/>
        </w:rPr>
        <w:t xml:space="preserve">до реєстру професійних учасників ринку </w:t>
      </w:r>
      <w:r w:rsidR="00EE1730" w:rsidRPr="00975601">
        <w:rPr>
          <w:color w:val="000000"/>
          <w:sz w:val="28"/>
          <w:szCs w:val="28"/>
        </w:rPr>
        <w:lastRenderedPageBreak/>
        <w:t>цінних паперів</w:t>
      </w:r>
      <w:r w:rsidR="00CC16FD">
        <w:rPr>
          <w:color w:val="000000"/>
          <w:sz w:val="28"/>
          <w:szCs w:val="28"/>
        </w:rPr>
        <w:t xml:space="preserve"> (фондового ринку) фінансових</w:t>
      </w:r>
      <w:r w:rsidR="00975601" w:rsidRPr="00975601">
        <w:rPr>
          <w:color w:val="000000"/>
          <w:sz w:val="28"/>
          <w:szCs w:val="28"/>
        </w:rPr>
        <w:t xml:space="preserve"> установ</w:t>
      </w:r>
      <w:r w:rsidR="00FA352B">
        <w:rPr>
          <w:color w:val="000000"/>
          <w:sz w:val="28"/>
          <w:szCs w:val="28"/>
        </w:rPr>
        <w:t xml:space="preserve"> (щодо фінансових установ)</w:t>
      </w:r>
      <w:r w:rsidR="00A43EF1">
        <w:rPr>
          <w:color w:val="000000"/>
          <w:sz w:val="28"/>
          <w:szCs w:val="28"/>
        </w:rPr>
        <w:t xml:space="preserve"> (додатк</w:t>
      </w:r>
      <w:r w:rsidR="00D16CBE">
        <w:rPr>
          <w:color w:val="000000"/>
          <w:sz w:val="28"/>
          <w:szCs w:val="28"/>
        </w:rPr>
        <w:t>и</w:t>
      </w:r>
      <w:r w:rsidR="00A43EF1">
        <w:rPr>
          <w:color w:val="000000"/>
          <w:sz w:val="28"/>
          <w:szCs w:val="28"/>
        </w:rPr>
        <w:t xml:space="preserve"> 1,</w:t>
      </w:r>
      <w:r w:rsidR="00D16CBE">
        <w:rPr>
          <w:color w:val="000000"/>
          <w:sz w:val="28"/>
          <w:szCs w:val="28"/>
        </w:rPr>
        <w:t xml:space="preserve"> </w:t>
      </w:r>
      <w:r w:rsidR="00A43EF1">
        <w:rPr>
          <w:color w:val="000000"/>
          <w:sz w:val="28"/>
          <w:szCs w:val="28"/>
        </w:rPr>
        <w:t>2)</w:t>
      </w:r>
      <w:r w:rsidR="0083284A">
        <w:rPr>
          <w:color w:val="000000"/>
          <w:sz w:val="28"/>
          <w:szCs w:val="28"/>
        </w:rPr>
        <w:t xml:space="preserve">, </w:t>
      </w:r>
      <w:r w:rsidR="00975601" w:rsidRPr="00975601">
        <w:rPr>
          <w:color w:val="000000"/>
          <w:sz w:val="28"/>
          <w:szCs w:val="28"/>
        </w:rPr>
        <w:t>ліцензії яких</w:t>
      </w:r>
      <w:r w:rsidRPr="00975601">
        <w:rPr>
          <w:color w:val="000000"/>
          <w:sz w:val="28"/>
          <w:szCs w:val="28"/>
        </w:rPr>
        <w:t>:</w:t>
      </w:r>
    </w:p>
    <w:p w14:paraId="6616BFAB" w14:textId="77777777" w:rsidR="00E00812" w:rsidRDefault="00E00812" w:rsidP="00E00812">
      <w:pPr>
        <w:pStyle w:val="a5"/>
        <w:tabs>
          <w:tab w:val="left" w:pos="0"/>
          <w:tab w:val="left" w:pos="426"/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C3E834" w14:textId="7B9415C9" w:rsidR="00E00812" w:rsidRPr="00A2207A" w:rsidRDefault="00E00812" w:rsidP="00E00812">
      <w:pPr>
        <w:pStyle w:val="a5"/>
        <w:tabs>
          <w:tab w:val="left" w:pos="0"/>
          <w:tab w:val="left" w:pos="426"/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0051">
        <w:rPr>
          <w:color w:val="000000"/>
          <w:sz w:val="28"/>
          <w:szCs w:val="28"/>
        </w:rPr>
        <w:t>на провадження господарської діяльності з надання фінансових послуг (крім професійної діяльності на ринку цінних паперів) на послуги в системі накопичувального пенсійного забезпечення в частині адміністрування недержавних пенсійних фондів</w:t>
      </w:r>
      <w:r w:rsidRPr="00A2207A">
        <w:rPr>
          <w:color w:val="000000"/>
          <w:shd w:val="clear" w:color="auto" w:fill="FFFFFF"/>
        </w:rPr>
        <w:t xml:space="preserve"> </w:t>
      </w:r>
      <w:r w:rsidRPr="00975601">
        <w:rPr>
          <w:color w:val="000000"/>
          <w:sz w:val="28"/>
          <w:szCs w:val="28"/>
        </w:rPr>
        <w:t xml:space="preserve">з </w:t>
      </w:r>
      <w:r w:rsidR="00B03CFE">
        <w:rPr>
          <w:color w:val="000000"/>
          <w:sz w:val="28"/>
          <w:szCs w:val="28"/>
        </w:rPr>
        <w:t>01 липня 2020 року</w:t>
      </w:r>
      <w:r w:rsidRPr="00A2207A">
        <w:rPr>
          <w:color w:val="000000"/>
          <w:sz w:val="28"/>
          <w:szCs w:val="28"/>
        </w:rPr>
        <w:t xml:space="preserve"> вважаються переоформленими на ліцензії на провадження професійної діяльності на ринку цінних паперів та діяльності у системі накопичувального пенсійного забезпечення </w:t>
      </w:r>
      <w:r w:rsidR="00EE3DD3">
        <w:rPr>
          <w:color w:val="000000"/>
          <w:sz w:val="28"/>
          <w:szCs w:val="28"/>
        </w:rPr>
        <w:t>–</w:t>
      </w:r>
      <w:r w:rsidRPr="00A2207A">
        <w:rPr>
          <w:color w:val="000000"/>
          <w:sz w:val="28"/>
          <w:szCs w:val="28"/>
        </w:rPr>
        <w:t xml:space="preserve"> діяльності з адміністрування недержавних пенсійних фондів</w:t>
      </w:r>
      <w:r>
        <w:rPr>
          <w:color w:val="000000"/>
          <w:sz w:val="28"/>
          <w:szCs w:val="28"/>
        </w:rPr>
        <w:t>,</w:t>
      </w:r>
      <w:r w:rsidRPr="00A220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згідно з пере</w:t>
      </w:r>
      <w:r w:rsidR="00A43EF1">
        <w:rPr>
          <w:color w:val="000000"/>
          <w:sz w:val="28"/>
          <w:szCs w:val="28"/>
        </w:rPr>
        <w:t>ліком, що додається (додаток 1)</w:t>
      </w:r>
      <w:r w:rsidR="00ED3FB0">
        <w:rPr>
          <w:color w:val="000000"/>
          <w:sz w:val="28"/>
          <w:szCs w:val="28"/>
        </w:rPr>
        <w:t xml:space="preserve">, </w:t>
      </w:r>
      <w:r w:rsidR="00ED3FB0" w:rsidRPr="00CC16FD">
        <w:rPr>
          <w:color w:val="000000"/>
          <w:sz w:val="28"/>
          <w:szCs w:val="28"/>
        </w:rPr>
        <w:t>за виключенням Національного банку України</w:t>
      </w:r>
      <w:r w:rsidR="00A43EF1" w:rsidRPr="00CC16FD">
        <w:rPr>
          <w:color w:val="000000"/>
          <w:sz w:val="28"/>
          <w:szCs w:val="28"/>
        </w:rPr>
        <w:t>;</w:t>
      </w:r>
    </w:p>
    <w:p w14:paraId="02CF1B1B" w14:textId="796DD63B" w:rsidR="008D6904" w:rsidRPr="00975601" w:rsidRDefault="008D6904" w:rsidP="008D6904">
      <w:pPr>
        <w:pStyle w:val="a5"/>
        <w:tabs>
          <w:tab w:val="left" w:pos="0"/>
          <w:tab w:val="left" w:pos="426"/>
          <w:tab w:val="left" w:pos="93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0051">
        <w:rPr>
          <w:color w:val="000000"/>
          <w:sz w:val="28"/>
          <w:szCs w:val="28"/>
        </w:rPr>
        <w:t>на провадження господарської діяльності з надання фінансових послуг (крім професійної діяльності на ринку цінних паперів) на послуги управління майном для фінансування об’єктів будівництва та/або здійснення операцій з нерухомістю відповідно до</w:t>
      </w:r>
      <w:r w:rsidR="008A1C90">
        <w:rPr>
          <w:color w:val="000000"/>
          <w:sz w:val="28"/>
          <w:szCs w:val="28"/>
        </w:rPr>
        <w:t xml:space="preserve"> </w:t>
      </w:r>
      <w:hyperlink r:id="rId9" w:tgtFrame="_blank" w:history="1">
        <w:r w:rsidRPr="00FD0051">
          <w:rPr>
            <w:rStyle w:val="ac"/>
            <w:color w:val="000000" w:themeColor="text1"/>
            <w:sz w:val="28"/>
            <w:szCs w:val="28"/>
            <w:u w:val="none"/>
          </w:rPr>
          <w:t>Закону України</w:t>
        </w:r>
      </w:hyperlink>
      <w:r w:rsidR="008A1C90">
        <w:rPr>
          <w:color w:val="000000" w:themeColor="text1"/>
          <w:sz w:val="28"/>
          <w:szCs w:val="28"/>
        </w:rPr>
        <w:t xml:space="preserve"> </w:t>
      </w:r>
      <w:r w:rsidRPr="00FD0051">
        <w:rPr>
          <w:color w:val="000000" w:themeColor="text1"/>
          <w:sz w:val="28"/>
          <w:szCs w:val="28"/>
        </w:rPr>
        <w:t>«</w:t>
      </w:r>
      <w:r w:rsidRPr="00FD0051">
        <w:rPr>
          <w:color w:val="000000"/>
          <w:sz w:val="28"/>
          <w:szCs w:val="28"/>
        </w:rPr>
        <w:t>Про фінансово-кредитні механізми і управління майном при будівництві житла та операціях з нерухомістю»</w:t>
      </w:r>
      <w:r w:rsidR="00975601">
        <w:rPr>
          <w:color w:val="000000"/>
          <w:sz w:val="28"/>
          <w:szCs w:val="28"/>
        </w:rPr>
        <w:t xml:space="preserve"> </w:t>
      </w:r>
      <w:r w:rsidR="00B03CFE" w:rsidRPr="00975601">
        <w:rPr>
          <w:color w:val="000000"/>
          <w:sz w:val="28"/>
          <w:szCs w:val="28"/>
        </w:rPr>
        <w:t xml:space="preserve">з </w:t>
      </w:r>
      <w:r w:rsidR="00B03CFE">
        <w:rPr>
          <w:color w:val="000000"/>
          <w:sz w:val="28"/>
          <w:szCs w:val="28"/>
        </w:rPr>
        <w:t>01 липня 2020 року</w:t>
      </w:r>
      <w:r w:rsidR="00B03CFE" w:rsidRPr="00975601">
        <w:rPr>
          <w:color w:val="000000"/>
          <w:sz w:val="28"/>
          <w:szCs w:val="28"/>
        </w:rPr>
        <w:t xml:space="preserve"> </w:t>
      </w:r>
      <w:r w:rsidR="00975601" w:rsidRPr="00975601">
        <w:rPr>
          <w:color w:val="000000"/>
          <w:sz w:val="28"/>
          <w:szCs w:val="28"/>
        </w:rPr>
        <w:t xml:space="preserve">вважаються переоформленими на ліцензії на провадження професійної діяльності на ринку цінних паперів та діяльності у системі накопичувального пенсійного забезпечення </w:t>
      </w:r>
      <w:r w:rsidR="00EE3DD3">
        <w:rPr>
          <w:color w:val="000000"/>
          <w:sz w:val="28"/>
          <w:szCs w:val="28"/>
        </w:rPr>
        <w:t>–</w:t>
      </w:r>
      <w:r w:rsidR="00975601" w:rsidRPr="00975601">
        <w:rPr>
          <w:color w:val="000000"/>
          <w:sz w:val="28"/>
          <w:szCs w:val="28"/>
        </w:rPr>
        <w:t xml:space="preserve"> діяльності з управління майном для фінансування об’єктів будівництва та/або здійснення операцій з нерухомістю</w:t>
      </w:r>
      <w:r w:rsidR="00A2207A">
        <w:rPr>
          <w:color w:val="000000"/>
          <w:sz w:val="28"/>
          <w:szCs w:val="28"/>
        </w:rPr>
        <w:t xml:space="preserve">, згідно з переліком, що додається (додаток </w:t>
      </w:r>
      <w:r w:rsidR="00E00812">
        <w:rPr>
          <w:color w:val="000000"/>
          <w:sz w:val="28"/>
          <w:szCs w:val="28"/>
        </w:rPr>
        <w:t>2</w:t>
      </w:r>
      <w:r w:rsidR="00A43EF1">
        <w:rPr>
          <w:color w:val="000000"/>
          <w:sz w:val="28"/>
          <w:szCs w:val="28"/>
        </w:rPr>
        <w:t>).</w:t>
      </w:r>
    </w:p>
    <w:p w14:paraId="00279379" w14:textId="77777777" w:rsidR="002D2526" w:rsidRPr="00FD0051" w:rsidRDefault="002D2526" w:rsidP="002D2526">
      <w:pPr>
        <w:pStyle w:val="a5"/>
        <w:tabs>
          <w:tab w:val="left" w:pos="0"/>
          <w:tab w:val="left" w:pos="9356"/>
        </w:tabs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14:paraId="591147A1" w14:textId="0D845980" w:rsidR="00D54F4B" w:rsidRPr="00D54F4B" w:rsidRDefault="00416FCA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9C5B2F">
        <w:rPr>
          <w:sz w:val="28"/>
          <w:szCs w:val="28"/>
          <w:lang w:val="uk-UA"/>
        </w:rPr>
        <w:t>2</w:t>
      </w:r>
      <w:r w:rsidR="002D2526" w:rsidRPr="009C5B2F">
        <w:rPr>
          <w:sz w:val="28"/>
          <w:szCs w:val="28"/>
          <w:lang w:val="uk-UA"/>
        </w:rPr>
        <w:t xml:space="preserve">. </w:t>
      </w:r>
      <w:r w:rsidR="008B052E" w:rsidRPr="009C5B2F">
        <w:rPr>
          <w:sz w:val="28"/>
          <w:szCs w:val="28"/>
          <w:lang w:val="uk-UA"/>
        </w:rPr>
        <w:t>Ліцензіати</w:t>
      </w:r>
      <w:r w:rsidR="000E4EF9" w:rsidRPr="009C5B2F">
        <w:rPr>
          <w:sz w:val="28"/>
          <w:szCs w:val="28"/>
          <w:lang w:val="uk-UA"/>
        </w:rPr>
        <w:t xml:space="preserve">, </w:t>
      </w:r>
      <w:r w:rsidR="00E6094C" w:rsidRPr="00CC16FD">
        <w:rPr>
          <w:sz w:val="28"/>
          <w:szCs w:val="28"/>
          <w:lang w:val="uk-UA"/>
        </w:rPr>
        <w:t>зазначені у додатк</w:t>
      </w:r>
      <w:r w:rsidR="00E6094C">
        <w:rPr>
          <w:sz w:val="28"/>
          <w:szCs w:val="28"/>
          <w:lang w:val="uk-UA"/>
        </w:rPr>
        <w:t>у</w:t>
      </w:r>
      <w:r w:rsidR="00E6094C" w:rsidRPr="00CC16FD">
        <w:rPr>
          <w:sz w:val="28"/>
          <w:szCs w:val="28"/>
          <w:lang w:val="uk-UA"/>
        </w:rPr>
        <w:t xml:space="preserve"> 2 до цього рішення</w:t>
      </w:r>
      <w:r w:rsidR="0012288B" w:rsidRPr="009C5B2F">
        <w:rPr>
          <w:sz w:val="28"/>
          <w:szCs w:val="28"/>
          <w:lang w:val="uk-UA"/>
        </w:rPr>
        <w:t xml:space="preserve">, </w:t>
      </w:r>
      <w:r w:rsidR="00E00812" w:rsidRPr="009C5B2F">
        <w:rPr>
          <w:color w:val="000000"/>
          <w:sz w:val="28"/>
          <w:szCs w:val="28"/>
          <w:lang w:val="uk-UA"/>
        </w:rPr>
        <w:t xml:space="preserve">до набрання чинності відповідним нормативно-правовим актом Комісії щодо ліцензування професійної діяльності на ринку цінних паперів та діяльності у системі накопичувального пенсійного забезпечення, а саме діяльності з управління майном для фінансування об’єктів будівництва та/або здійснення операцій з </w:t>
      </w:r>
      <w:r w:rsidR="00E00812" w:rsidRPr="00D54F4B">
        <w:rPr>
          <w:color w:val="000000"/>
          <w:sz w:val="28"/>
          <w:szCs w:val="28"/>
          <w:lang w:val="uk-UA"/>
        </w:rPr>
        <w:t xml:space="preserve">нерухомістю, </w:t>
      </w:r>
      <w:r w:rsidR="000E4EF9" w:rsidRPr="00D54F4B">
        <w:rPr>
          <w:color w:val="000000"/>
          <w:sz w:val="28"/>
          <w:szCs w:val="28"/>
          <w:lang w:val="uk-UA"/>
        </w:rPr>
        <w:t>нада</w:t>
      </w:r>
      <w:r w:rsidR="00132ED7">
        <w:rPr>
          <w:color w:val="000000"/>
          <w:sz w:val="28"/>
          <w:szCs w:val="28"/>
          <w:lang w:val="uk-UA"/>
        </w:rPr>
        <w:t>ють</w:t>
      </w:r>
      <w:r w:rsidR="000E4EF9" w:rsidRPr="00D54F4B">
        <w:rPr>
          <w:color w:val="000000"/>
          <w:sz w:val="28"/>
          <w:szCs w:val="28"/>
          <w:lang w:val="uk-UA"/>
        </w:rPr>
        <w:t xml:space="preserve"> до </w:t>
      </w:r>
      <w:r w:rsidR="000569F8">
        <w:rPr>
          <w:color w:val="000000"/>
          <w:sz w:val="28"/>
          <w:szCs w:val="28"/>
          <w:lang w:val="uk-UA"/>
        </w:rPr>
        <w:t>Комісії</w:t>
      </w:r>
      <w:r w:rsidR="00D54F4B" w:rsidRPr="00D54F4B">
        <w:rPr>
          <w:color w:val="000000"/>
          <w:sz w:val="28"/>
          <w:szCs w:val="28"/>
          <w:lang w:val="uk-UA"/>
        </w:rPr>
        <w:t>:</w:t>
      </w:r>
    </w:p>
    <w:p w14:paraId="18E16D95" w14:textId="2C3E6B8B" w:rsidR="000E4EF9" w:rsidRPr="00D54F4B" w:rsidRDefault="00D54F4B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FD0051">
        <w:rPr>
          <w:color w:val="000000"/>
          <w:sz w:val="28"/>
          <w:szCs w:val="28"/>
          <w:lang w:val="uk-UA"/>
        </w:rPr>
        <w:t>1)</w:t>
      </w:r>
      <w:r>
        <w:rPr>
          <w:color w:val="000000"/>
          <w:sz w:val="28"/>
          <w:szCs w:val="28"/>
          <w:lang w:val="uk-UA"/>
        </w:rPr>
        <w:t xml:space="preserve"> </w:t>
      </w:r>
      <w:r w:rsidR="000E4EF9" w:rsidRPr="00D54F4B">
        <w:rPr>
          <w:color w:val="000000"/>
          <w:sz w:val="28"/>
          <w:szCs w:val="28"/>
          <w:lang w:val="uk-UA"/>
        </w:rPr>
        <w:t>протягом п’ятнадцяти робочих днів після</w:t>
      </w:r>
      <w:r w:rsidR="00416FCA" w:rsidRPr="00D54F4B">
        <w:rPr>
          <w:color w:val="000000"/>
          <w:sz w:val="28"/>
          <w:szCs w:val="28"/>
          <w:lang w:val="uk-UA"/>
        </w:rPr>
        <w:t xml:space="preserve"> </w:t>
      </w:r>
      <w:bookmarkStart w:id="1" w:name="_Hlk43663697"/>
      <w:r w:rsidR="00416FCA" w:rsidRPr="00FD0051">
        <w:rPr>
          <w:color w:val="000000"/>
          <w:sz w:val="28"/>
          <w:szCs w:val="28"/>
          <w:lang w:val="uk-UA"/>
        </w:rPr>
        <w:t>виникнення змін</w:t>
      </w:r>
      <w:r w:rsidR="005C7BA0">
        <w:rPr>
          <w:color w:val="000000"/>
          <w:sz w:val="28"/>
          <w:szCs w:val="28"/>
          <w:lang w:val="uk-UA"/>
        </w:rPr>
        <w:t xml:space="preserve"> в</w:t>
      </w:r>
      <w:r w:rsidR="00416FCA" w:rsidRPr="00FD0051">
        <w:rPr>
          <w:color w:val="000000"/>
          <w:sz w:val="28"/>
          <w:szCs w:val="28"/>
          <w:lang w:val="uk-UA"/>
        </w:rPr>
        <w:t xml:space="preserve"> інформації, яка міститься</w:t>
      </w:r>
      <w:bookmarkEnd w:id="1"/>
      <w:r w:rsidR="000E4EF9" w:rsidRPr="00D54F4B">
        <w:rPr>
          <w:sz w:val="28"/>
          <w:szCs w:val="28"/>
          <w:lang w:val="uk-UA"/>
        </w:rPr>
        <w:t>:</w:t>
      </w:r>
    </w:p>
    <w:p w14:paraId="63972362" w14:textId="3A0ABC83" w:rsidR="004E5357" w:rsidRDefault="00D54F4B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FD0051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FD0051" w:rsidRPr="00FD0051">
        <w:rPr>
          <w:color w:val="000000"/>
          <w:sz w:val="28"/>
          <w:szCs w:val="28"/>
          <w:shd w:val="clear" w:color="auto" w:fill="FFFFFF"/>
          <w:lang w:val="uk-UA"/>
        </w:rPr>
        <w:t>нутрішніх документ</w:t>
      </w:r>
      <w:r w:rsidR="00FD0051">
        <w:rPr>
          <w:color w:val="000000"/>
          <w:sz w:val="28"/>
          <w:szCs w:val="28"/>
          <w:shd w:val="clear" w:color="auto" w:fill="FFFFFF"/>
          <w:lang w:val="uk-UA"/>
        </w:rPr>
        <w:t>ах</w:t>
      </w:r>
      <w:r w:rsidR="00FD0051" w:rsidRPr="00FD0051">
        <w:rPr>
          <w:color w:val="000000"/>
          <w:sz w:val="28"/>
          <w:szCs w:val="28"/>
          <w:shd w:val="clear" w:color="auto" w:fill="FFFFFF"/>
          <w:lang w:val="uk-UA"/>
        </w:rPr>
        <w:t>, що регламентують порядок надання фінансових послуг</w:t>
      </w:r>
      <w:r w:rsidR="00E00812">
        <w:rPr>
          <w:color w:val="000000"/>
          <w:sz w:val="28"/>
          <w:szCs w:val="28"/>
          <w:shd w:val="clear" w:color="auto" w:fill="FFFFFF"/>
          <w:lang w:val="uk-UA"/>
        </w:rPr>
        <w:t xml:space="preserve"> щодо провадження зазначен</w:t>
      </w:r>
      <w:r w:rsidR="007F370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E00812">
        <w:rPr>
          <w:color w:val="000000"/>
          <w:sz w:val="28"/>
          <w:szCs w:val="28"/>
          <w:shd w:val="clear" w:color="auto" w:fill="FFFFFF"/>
          <w:lang w:val="uk-UA"/>
        </w:rPr>
        <w:t xml:space="preserve"> вид</w:t>
      </w:r>
      <w:r w:rsidR="007F3703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E00812">
        <w:rPr>
          <w:color w:val="000000"/>
          <w:sz w:val="28"/>
          <w:szCs w:val="28"/>
          <w:shd w:val="clear" w:color="auto" w:fill="FFFFFF"/>
          <w:lang w:val="uk-UA"/>
        </w:rPr>
        <w:t xml:space="preserve"> професійної діяльності</w:t>
      </w:r>
      <w:r w:rsidR="00E00812" w:rsidRPr="00E00812">
        <w:rPr>
          <w:color w:val="000000"/>
          <w:sz w:val="28"/>
          <w:szCs w:val="28"/>
          <w:lang w:val="uk-UA"/>
        </w:rPr>
        <w:t xml:space="preserve"> на ринку цінних паперів</w:t>
      </w:r>
      <w:r w:rsidR="00416FCA">
        <w:rPr>
          <w:color w:val="000000"/>
          <w:sz w:val="28"/>
          <w:szCs w:val="28"/>
          <w:shd w:val="clear" w:color="auto" w:fill="FFFFFF"/>
          <w:lang w:val="uk-UA"/>
        </w:rPr>
        <w:t xml:space="preserve">, та </w:t>
      </w:r>
      <w:r w:rsidR="00FD0051" w:rsidRPr="00FD0051">
        <w:rPr>
          <w:color w:val="000000"/>
          <w:sz w:val="28"/>
          <w:szCs w:val="28"/>
          <w:lang w:val="uk-UA"/>
        </w:rPr>
        <w:t>примірн</w:t>
      </w:r>
      <w:r w:rsidR="00106060">
        <w:rPr>
          <w:color w:val="000000"/>
          <w:sz w:val="28"/>
          <w:szCs w:val="28"/>
          <w:lang w:val="uk-UA"/>
        </w:rPr>
        <w:t>их</w:t>
      </w:r>
      <w:r w:rsidR="00FD0051" w:rsidRPr="00FD0051">
        <w:rPr>
          <w:color w:val="000000"/>
          <w:sz w:val="28"/>
          <w:szCs w:val="28"/>
          <w:lang w:val="uk-UA"/>
        </w:rPr>
        <w:t xml:space="preserve"> договор</w:t>
      </w:r>
      <w:r w:rsidR="00106060">
        <w:rPr>
          <w:color w:val="000000"/>
          <w:sz w:val="28"/>
          <w:szCs w:val="28"/>
          <w:lang w:val="uk-UA"/>
        </w:rPr>
        <w:t>ах</w:t>
      </w:r>
      <w:r w:rsidR="00FD0051" w:rsidRPr="00FD0051">
        <w:rPr>
          <w:color w:val="000000"/>
          <w:sz w:val="28"/>
          <w:szCs w:val="28"/>
          <w:lang w:val="uk-UA"/>
        </w:rPr>
        <w:t xml:space="preserve"> зі споживачами фінансових послуг щодо надання </w:t>
      </w:r>
      <w:r w:rsidR="00E00812">
        <w:rPr>
          <w:color w:val="000000"/>
          <w:sz w:val="28"/>
          <w:szCs w:val="28"/>
          <w:lang w:val="uk-UA"/>
        </w:rPr>
        <w:t xml:space="preserve">таких </w:t>
      </w:r>
      <w:r w:rsidR="00FD0051" w:rsidRPr="00FD0051">
        <w:rPr>
          <w:color w:val="000000"/>
          <w:sz w:val="28"/>
          <w:szCs w:val="28"/>
          <w:lang w:val="uk-UA"/>
        </w:rPr>
        <w:t>фінансових послуг</w:t>
      </w:r>
      <w:bookmarkStart w:id="2" w:name="n562"/>
      <w:bookmarkEnd w:id="2"/>
      <w:r w:rsidR="004E5357">
        <w:rPr>
          <w:color w:val="000000"/>
          <w:sz w:val="28"/>
          <w:szCs w:val="28"/>
          <w:lang w:val="uk-UA"/>
        </w:rPr>
        <w:t>:</w:t>
      </w:r>
    </w:p>
    <w:p w14:paraId="7D366E81" w14:textId="0964E2F5" w:rsidR="000E4EF9" w:rsidRPr="00F13E8B" w:rsidRDefault="000E4EF9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r w:rsidRPr="00FD0051">
        <w:rPr>
          <w:color w:val="000000"/>
          <w:sz w:val="28"/>
          <w:szCs w:val="28"/>
          <w:lang w:val="uk-UA"/>
        </w:rPr>
        <w:t>письмове повідомлення із зазначенням переліку змін</w:t>
      </w:r>
      <w:bookmarkStart w:id="3" w:name="n365"/>
      <w:bookmarkEnd w:id="3"/>
      <w:r w:rsidR="004E5357" w:rsidRPr="004E5357">
        <w:rPr>
          <w:sz w:val="28"/>
          <w:szCs w:val="28"/>
          <w:lang w:val="uk-UA"/>
        </w:rPr>
        <w:t xml:space="preserve"> у формі, визначен</w:t>
      </w:r>
      <w:r w:rsidR="002411D5">
        <w:rPr>
          <w:sz w:val="28"/>
          <w:szCs w:val="28"/>
          <w:lang w:val="uk-UA"/>
        </w:rPr>
        <w:t>ій</w:t>
      </w:r>
      <w:r w:rsidR="004E5357" w:rsidRPr="004E5357">
        <w:rPr>
          <w:sz w:val="28"/>
          <w:szCs w:val="28"/>
          <w:lang w:val="uk-UA"/>
        </w:rPr>
        <w:t xml:space="preserve"> додатком 12 до</w:t>
      </w:r>
      <w:r w:rsidR="004E5357">
        <w:rPr>
          <w:sz w:val="28"/>
          <w:szCs w:val="28"/>
          <w:lang w:val="uk-UA"/>
        </w:rPr>
        <w:t xml:space="preserve"> </w:t>
      </w:r>
      <w:hyperlink r:id="rId10" w:anchor="n15" w:history="1">
        <w:r w:rsidR="004E5357" w:rsidRPr="00F13E8B">
          <w:rPr>
            <w:sz w:val="28"/>
            <w:szCs w:val="28"/>
            <w:lang w:val="uk-UA" w:eastAsia="uk-UA"/>
          </w:rPr>
          <w:t>Положення про Державний реєстр фінансових установ</w:t>
        </w:r>
      </w:hyperlink>
      <w:r w:rsidR="00F13E8B">
        <w:rPr>
          <w:sz w:val="28"/>
          <w:szCs w:val="28"/>
          <w:lang w:val="uk-UA" w:eastAsia="uk-UA"/>
        </w:rPr>
        <w:t xml:space="preserve">, затвердженого розпорядженням Державної комісії з регулювання ринків фінансових послуг України від </w:t>
      </w:r>
      <w:r w:rsidR="00F13E8B" w:rsidRPr="00F13E8B">
        <w:rPr>
          <w:sz w:val="28"/>
          <w:szCs w:val="28"/>
          <w:lang w:val="uk-UA" w:eastAsia="uk-UA"/>
        </w:rPr>
        <w:t>28</w:t>
      </w:r>
      <w:r w:rsidR="00EE3DD3">
        <w:rPr>
          <w:sz w:val="28"/>
          <w:szCs w:val="28"/>
          <w:lang w:val="uk-UA" w:eastAsia="uk-UA"/>
        </w:rPr>
        <w:t xml:space="preserve"> серпня </w:t>
      </w:r>
      <w:r w:rsidR="00F13E8B" w:rsidRPr="00F13E8B">
        <w:rPr>
          <w:sz w:val="28"/>
          <w:szCs w:val="28"/>
          <w:lang w:val="uk-UA" w:eastAsia="uk-UA"/>
        </w:rPr>
        <w:t>2003</w:t>
      </w:r>
      <w:r w:rsidR="00EE3DD3">
        <w:rPr>
          <w:sz w:val="28"/>
          <w:szCs w:val="28"/>
          <w:lang w:val="uk-UA" w:eastAsia="uk-UA"/>
        </w:rPr>
        <w:t xml:space="preserve"> року</w:t>
      </w:r>
      <w:r w:rsidR="00F13E8B" w:rsidRPr="00F13E8B">
        <w:rPr>
          <w:sz w:val="28"/>
          <w:szCs w:val="28"/>
          <w:lang w:val="uk-UA" w:eastAsia="uk-UA"/>
        </w:rPr>
        <w:t xml:space="preserve"> № 41</w:t>
      </w:r>
      <w:r w:rsidR="00CF1CBE">
        <w:rPr>
          <w:sz w:val="28"/>
          <w:szCs w:val="28"/>
          <w:lang w:val="uk-UA" w:eastAsia="uk-UA"/>
        </w:rPr>
        <w:t>,</w:t>
      </w:r>
      <w:r w:rsidR="004E5357" w:rsidRPr="00F13E8B">
        <w:rPr>
          <w:sz w:val="28"/>
          <w:szCs w:val="28"/>
          <w:lang w:val="uk-UA" w:eastAsia="uk-UA"/>
        </w:rPr>
        <w:t xml:space="preserve"> </w:t>
      </w:r>
      <w:r w:rsidR="00CF1CBE">
        <w:rPr>
          <w:sz w:val="28"/>
          <w:szCs w:val="28"/>
          <w:lang w:val="uk-UA" w:eastAsia="uk-UA"/>
        </w:rPr>
        <w:t>з</w:t>
      </w:r>
      <w:r w:rsidR="00F13E8B" w:rsidRPr="00F13E8B">
        <w:rPr>
          <w:sz w:val="28"/>
          <w:szCs w:val="28"/>
          <w:lang w:val="uk-UA" w:eastAsia="uk-UA"/>
        </w:rPr>
        <w:t>ареєстровано</w:t>
      </w:r>
      <w:r w:rsidR="00CF1CBE">
        <w:rPr>
          <w:sz w:val="28"/>
          <w:szCs w:val="28"/>
          <w:lang w:val="uk-UA" w:eastAsia="uk-UA"/>
        </w:rPr>
        <w:t>го</w:t>
      </w:r>
      <w:r w:rsidR="00F13E8B" w:rsidRPr="00F13E8B">
        <w:rPr>
          <w:sz w:val="28"/>
          <w:szCs w:val="28"/>
          <w:lang w:val="uk-UA" w:eastAsia="uk-UA"/>
        </w:rPr>
        <w:t xml:space="preserve"> в Міністерстві</w:t>
      </w:r>
      <w:r w:rsidR="00F13E8B">
        <w:rPr>
          <w:sz w:val="28"/>
          <w:szCs w:val="28"/>
          <w:lang w:val="uk-UA" w:eastAsia="uk-UA"/>
        </w:rPr>
        <w:t xml:space="preserve"> </w:t>
      </w:r>
      <w:r w:rsidR="00F13E8B" w:rsidRPr="00F13E8B">
        <w:rPr>
          <w:sz w:val="28"/>
          <w:szCs w:val="28"/>
          <w:lang w:val="uk-UA" w:eastAsia="uk-UA"/>
        </w:rPr>
        <w:t>юстиції України</w:t>
      </w:r>
      <w:r w:rsidR="00F13E8B">
        <w:rPr>
          <w:sz w:val="28"/>
          <w:szCs w:val="28"/>
          <w:lang w:val="uk-UA" w:eastAsia="uk-UA"/>
        </w:rPr>
        <w:t xml:space="preserve"> </w:t>
      </w:r>
      <w:r w:rsidR="00F13E8B" w:rsidRPr="00F13E8B">
        <w:rPr>
          <w:sz w:val="28"/>
          <w:szCs w:val="28"/>
          <w:lang w:val="uk-UA" w:eastAsia="uk-UA"/>
        </w:rPr>
        <w:t>11 вересня 2003 р</w:t>
      </w:r>
      <w:r w:rsidR="007F3703">
        <w:rPr>
          <w:sz w:val="28"/>
          <w:szCs w:val="28"/>
          <w:lang w:val="uk-UA" w:eastAsia="uk-UA"/>
        </w:rPr>
        <w:t>оку</w:t>
      </w:r>
      <w:r w:rsidR="00F13E8B">
        <w:rPr>
          <w:sz w:val="28"/>
          <w:szCs w:val="28"/>
          <w:lang w:val="uk-UA" w:eastAsia="uk-UA"/>
        </w:rPr>
        <w:t xml:space="preserve"> </w:t>
      </w:r>
      <w:r w:rsidR="00F13E8B" w:rsidRPr="00F13E8B">
        <w:rPr>
          <w:sz w:val="28"/>
          <w:szCs w:val="28"/>
          <w:lang w:val="uk-UA" w:eastAsia="uk-UA"/>
        </w:rPr>
        <w:t>за № 797/8118</w:t>
      </w:r>
      <w:r w:rsidR="00CF1CBE">
        <w:rPr>
          <w:sz w:val="28"/>
          <w:szCs w:val="28"/>
          <w:lang w:val="uk-UA" w:eastAsia="uk-UA"/>
        </w:rPr>
        <w:t xml:space="preserve"> (далі – Положення);</w:t>
      </w:r>
    </w:p>
    <w:p w14:paraId="2C3A423A" w14:textId="77777777" w:rsidR="000E4EF9" w:rsidRPr="00FD0051" w:rsidRDefault="000E4EF9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FD0051">
        <w:rPr>
          <w:color w:val="000000"/>
          <w:sz w:val="28"/>
          <w:szCs w:val="28"/>
          <w:lang w:val="uk-UA"/>
        </w:rPr>
        <w:t>копії документів, в які внесені зміни;</w:t>
      </w:r>
    </w:p>
    <w:p w14:paraId="520B6C2F" w14:textId="1B1B344B" w:rsidR="000E4EF9" w:rsidRPr="00CF1CBE" w:rsidRDefault="00D54F4B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bookmarkStart w:id="4" w:name="n366"/>
      <w:bookmarkEnd w:id="4"/>
      <w:r>
        <w:rPr>
          <w:sz w:val="28"/>
          <w:szCs w:val="28"/>
          <w:lang w:val="uk-UA"/>
        </w:rPr>
        <w:t>у</w:t>
      </w:r>
      <w:r w:rsidR="000E4EF9" w:rsidRPr="00CF1CBE">
        <w:rPr>
          <w:sz w:val="28"/>
          <w:szCs w:val="28"/>
          <w:lang w:val="uk-UA"/>
        </w:rPr>
        <w:t xml:space="preserve"> реєстраційній картці юридичної особи</w:t>
      </w:r>
      <w:r w:rsidR="00CF1CBE" w:rsidRPr="00CF1CBE">
        <w:rPr>
          <w:sz w:val="28"/>
          <w:szCs w:val="28"/>
          <w:lang w:val="uk-UA"/>
        </w:rPr>
        <w:t xml:space="preserve">, яка подавалася до </w:t>
      </w:r>
      <w:r w:rsidR="00CF1CBE">
        <w:rPr>
          <w:sz w:val="28"/>
          <w:szCs w:val="28"/>
          <w:lang w:val="uk-UA"/>
        </w:rPr>
        <w:t xml:space="preserve">Державної комісії з регулювання ринків фінансових послуг України або </w:t>
      </w:r>
      <w:r w:rsidR="00CF1CBE" w:rsidRPr="00CF1CBE">
        <w:rPr>
          <w:sz w:val="28"/>
          <w:szCs w:val="28"/>
          <w:lang w:val="uk-UA"/>
        </w:rPr>
        <w:t>Національн</w:t>
      </w:r>
      <w:r w:rsidR="00F4303C">
        <w:rPr>
          <w:sz w:val="28"/>
          <w:szCs w:val="28"/>
          <w:lang w:val="uk-UA"/>
        </w:rPr>
        <w:t>ої</w:t>
      </w:r>
      <w:r w:rsidR="00CF1CBE" w:rsidRPr="00CF1CBE">
        <w:rPr>
          <w:sz w:val="28"/>
          <w:szCs w:val="28"/>
          <w:lang w:val="uk-UA"/>
        </w:rPr>
        <w:t xml:space="preserve"> комісії, що здійснює державне регулювання у сфері ринків фінансових послуг </w:t>
      </w:r>
      <w:r w:rsidR="00F4303C">
        <w:rPr>
          <w:sz w:val="28"/>
          <w:szCs w:val="28"/>
          <w:lang w:val="uk-UA" w:eastAsia="uk-UA"/>
        </w:rPr>
        <w:t>відповідно до вимог Положення</w:t>
      </w:r>
      <w:r w:rsidR="007F3703">
        <w:rPr>
          <w:sz w:val="28"/>
          <w:szCs w:val="28"/>
          <w:lang w:val="uk-UA" w:eastAsia="uk-UA"/>
        </w:rPr>
        <w:t xml:space="preserve"> (далі </w:t>
      </w:r>
      <w:r w:rsidR="00EE3DD3">
        <w:rPr>
          <w:sz w:val="28"/>
          <w:szCs w:val="28"/>
          <w:lang w:val="uk-UA" w:eastAsia="uk-UA"/>
        </w:rPr>
        <w:t>–</w:t>
      </w:r>
      <w:r w:rsidR="007F3703">
        <w:rPr>
          <w:sz w:val="28"/>
          <w:szCs w:val="28"/>
          <w:lang w:val="uk-UA" w:eastAsia="uk-UA"/>
        </w:rPr>
        <w:t xml:space="preserve"> </w:t>
      </w:r>
      <w:r w:rsidR="007F3703" w:rsidRPr="00CF1CBE">
        <w:rPr>
          <w:sz w:val="28"/>
          <w:szCs w:val="28"/>
          <w:lang w:val="uk-UA"/>
        </w:rPr>
        <w:t>реєстраційн</w:t>
      </w:r>
      <w:r w:rsidR="007F3703">
        <w:rPr>
          <w:sz w:val="28"/>
          <w:szCs w:val="28"/>
          <w:lang w:val="uk-UA"/>
        </w:rPr>
        <w:t>а</w:t>
      </w:r>
      <w:r w:rsidR="007F3703" w:rsidRPr="00CF1CBE">
        <w:rPr>
          <w:sz w:val="28"/>
          <w:szCs w:val="28"/>
          <w:lang w:val="uk-UA"/>
        </w:rPr>
        <w:t xml:space="preserve"> карт</w:t>
      </w:r>
      <w:r w:rsidR="007F3703">
        <w:rPr>
          <w:sz w:val="28"/>
          <w:szCs w:val="28"/>
          <w:lang w:val="uk-UA"/>
        </w:rPr>
        <w:t>ка)</w:t>
      </w:r>
      <w:r w:rsidR="00F4303C">
        <w:rPr>
          <w:sz w:val="28"/>
          <w:szCs w:val="28"/>
          <w:lang w:val="uk-UA" w:eastAsia="uk-UA"/>
        </w:rPr>
        <w:t>:</w:t>
      </w:r>
    </w:p>
    <w:p w14:paraId="1CFE6669" w14:textId="4E1F255E" w:rsidR="00F4303C" w:rsidRPr="00F4303C" w:rsidRDefault="00F4303C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bookmarkStart w:id="5" w:name="n371"/>
      <w:bookmarkEnd w:id="5"/>
      <w:r w:rsidRPr="00F4303C">
        <w:rPr>
          <w:sz w:val="28"/>
          <w:szCs w:val="28"/>
          <w:lang w:val="uk-UA" w:eastAsia="uk-UA"/>
        </w:rPr>
        <w:lastRenderedPageBreak/>
        <w:t xml:space="preserve">письмове повідомлення із зазначенням переліку змін </w:t>
      </w:r>
      <w:r w:rsidRPr="004E5357">
        <w:rPr>
          <w:sz w:val="28"/>
          <w:szCs w:val="28"/>
          <w:lang w:val="uk-UA"/>
        </w:rPr>
        <w:t>у формі, визначен</w:t>
      </w:r>
      <w:r w:rsidR="002411D5">
        <w:rPr>
          <w:sz w:val="28"/>
          <w:szCs w:val="28"/>
          <w:lang w:val="uk-UA"/>
        </w:rPr>
        <w:t>ій</w:t>
      </w:r>
      <w:r w:rsidRPr="004E5357">
        <w:rPr>
          <w:sz w:val="28"/>
          <w:szCs w:val="28"/>
          <w:lang w:val="uk-UA"/>
        </w:rPr>
        <w:t xml:space="preserve"> додатком </w:t>
      </w:r>
      <w:r w:rsidRPr="00F4303C">
        <w:rPr>
          <w:sz w:val="28"/>
          <w:szCs w:val="28"/>
          <w:lang w:val="uk-UA" w:eastAsia="uk-UA"/>
        </w:rPr>
        <w:t>12 до Положення;</w:t>
      </w:r>
    </w:p>
    <w:p w14:paraId="5EF30C6B" w14:textId="77777777" w:rsidR="00F4303C" w:rsidRPr="00F4303C" w:rsidRDefault="00F4303C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bookmarkStart w:id="6" w:name="n548"/>
      <w:bookmarkStart w:id="7" w:name="n368"/>
      <w:bookmarkEnd w:id="6"/>
      <w:bookmarkEnd w:id="7"/>
      <w:r w:rsidRPr="00F4303C">
        <w:rPr>
          <w:sz w:val="28"/>
          <w:szCs w:val="28"/>
          <w:lang w:val="uk-UA" w:eastAsia="uk-UA"/>
        </w:rPr>
        <w:t>копії документів, які підтверджують такі зміни та/або доповнення;</w:t>
      </w:r>
    </w:p>
    <w:p w14:paraId="2D305AF6" w14:textId="19C4682E" w:rsidR="00F4303C" w:rsidRDefault="00F4303C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bookmarkStart w:id="8" w:name="n369"/>
      <w:bookmarkEnd w:id="8"/>
      <w:r w:rsidRPr="00F4303C">
        <w:rPr>
          <w:sz w:val="28"/>
          <w:szCs w:val="28"/>
          <w:lang w:val="uk-UA" w:eastAsia="uk-UA"/>
        </w:rPr>
        <w:t>реєстраційну картку</w:t>
      </w:r>
      <w:r w:rsidR="002411D5">
        <w:rPr>
          <w:sz w:val="28"/>
          <w:szCs w:val="28"/>
          <w:lang w:val="uk-UA" w:eastAsia="uk-UA"/>
        </w:rPr>
        <w:t xml:space="preserve"> </w:t>
      </w:r>
      <w:r w:rsidR="002411D5" w:rsidRPr="004E5357">
        <w:rPr>
          <w:sz w:val="28"/>
          <w:szCs w:val="28"/>
          <w:lang w:val="uk-UA"/>
        </w:rPr>
        <w:t>у формі, визначен</w:t>
      </w:r>
      <w:r w:rsidR="002411D5">
        <w:rPr>
          <w:sz w:val="28"/>
          <w:szCs w:val="28"/>
          <w:lang w:val="uk-UA"/>
        </w:rPr>
        <w:t>ій</w:t>
      </w:r>
      <w:r w:rsidR="002411D5" w:rsidRPr="004E5357">
        <w:rPr>
          <w:sz w:val="28"/>
          <w:szCs w:val="28"/>
          <w:lang w:val="uk-UA"/>
        </w:rPr>
        <w:t xml:space="preserve"> додатком </w:t>
      </w:r>
      <w:r w:rsidR="002411D5">
        <w:rPr>
          <w:sz w:val="28"/>
          <w:szCs w:val="28"/>
          <w:lang w:val="uk-UA" w:eastAsia="uk-UA"/>
        </w:rPr>
        <w:t>3</w:t>
      </w:r>
      <w:r w:rsidR="002411D5" w:rsidRPr="00F4303C">
        <w:rPr>
          <w:sz w:val="28"/>
          <w:szCs w:val="28"/>
          <w:lang w:val="uk-UA" w:eastAsia="uk-UA"/>
        </w:rPr>
        <w:t xml:space="preserve"> до Положення</w:t>
      </w:r>
      <w:r w:rsidR="006650DF">
        <w:rPr>
          <w:sz w:val="28"/>
          <w:szCs w:val="28"/>
          <w:lang w:val="uk-UA" w:eastAsia="uk-UA"/>
        </w:rPr>
        <w:t>,</w:t>
      </w:r>
      <w:r w:rsidR="002411D5" w:rsidRPr="00F4303C">
        <w:rPr>
          <w:sz w:val="28"/>
          <w:szCs w:val="28"/>
          <w:lang w:val="uk-UA" w:eastAsia="uk-UA"/>
        </w:rPr>
        <w:t xml:space="preserve"> </w:t>
      </w:r>
      <w:r w:rsidRPr="00F4303C">
        <w:rPr>
          <w:sz w:val="28"/>
          <w:szCs w:val="28"/>
          <w:lang w:val="uk-UA" w:eastAsia="uk-UA"/>
        </w:rPr>
        <w:t>у паперовому вигляді</w:t>
      </w:r>
      <w:r w:rsidR="00D54F4B">
        <w:rPr>
          <w:sz w:val="28"/>
          <w:szCs w:val="28"/>
          <w:lang w:val="uk-UA" w:eastAsia="uk-UA"/>
        </w:rPr>
        <w:t>;</w:t>
      </w:r>
    </w:p>
    <w:p w14:paraId="7AE3E296" w14:textId="77777777" w:rsidR="00EE3DD3" w:rsidRDefault="00EE3DD3" w:rsidP="00F4303C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  <w:lang w:val="uk-UA" w:eastAsia="uk-UA"/>
        </w:rPr>
      </w:pPr>
    </w:p>
    <w:p w14:paraId="573BE563" w14:textId="1FB836DE" w:rsidR="00D54F4B" w:rsidRDefault="00D54F4B" w:rsidP="00B03CF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>2</w:t>
      </w:r>
      <w:r w:rsidRPr="00D54F4B">
        <w:rPr>
          <w:sz w:val="28"/>
          <w:szCs w:val="28"/>
          <w:lang w:val="uk-UA" w:eastAsia="uk-UA"/>
        </w:rPr>
        <w:t xml:space="preserve">) </w:t>
      </w:r>
      <w:bookmarkStart w:id="9" w:name="_Hlk43666329"/>
      <w:r>
        <w:rPr>
          <w:sz w:val="28"/>
          <w:szCs w:val="28"/>
          <w:lang w:val="uk-UA" w:eastAsia="uk-UA"/>
        </w:rPr>
        <w:t xml:space="preserve">інформацію 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 xml:space="preserve">про всі зміни даних, </w:t>
      </w:r>
      <w:r w:rsidR="00676469">
        <w:rPr>
          <w:color w:val="000000"/>
          <w:sz w:val="28"/>
          <w:szCs w:val="28"/>
          <w:shd w:val="clear" w:color="auto" w:fill="FFFFFF"/>
          <w:lang w:val="uk-UA"/>
        </w:rPr>
        <w:t xml:space="preserve">що </w:t>
      </w:r>
      <w:bookmarkEnd w:id="9"/>
      <w:r w:rsidR="00676469">
        <w:rPr>
          <w:color w:val="000000"/>
          <w:sz w:val="28"/>
          <w:szCs w:val="28"/>
          <w:shd w:val="clear" w:color="auto" w:fill="FFFFFF"/>
          <w:lang w:val="uk-UA"/>
        </w:rPr>
        <w:t>містяться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 xml:space="preserve"> у документах, що дода</w:t>
      </w:r>
      <w:r w:rsidR="00676469">
        <w:rPr>
          <w:color w:val="000000"/>
          <w:sz w:val="28"/>
          <w:szCs w:val="28"/>
          <w:shd w:val="clear" w:color="auto" w:fill="FFFFFF"/>
          <w:lang w:val="uk-UA"/>
        </w:rPr>
        <w:t>ються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 xml:space="preserve"> до заяви про отримання ліцензії (за винятком фінансової звітності, звітних даних, </w:t>
      </w:r>
      <w:r w:rsidR="00676469">
        <w:rPr>
          <w:color w:val="000000"/>
          <w:sz w:val="28"/>
          <w:szCs w:val="28"/>
          <w:shd w:val="clear" w:color="auto" w:fill="FFFFFF"/>
          <w:lang w:val="uk-UA"/>
        </w:rPr>
        <w:t xml:space="preserve">зміни 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 xml:space="preserve">загального стажу роботи керівника та головного бухгалтера </w:t>
      </w:r>
      <w:r w:rsidR="00676469">
        <w:rPr>
          <w:color w:val="000000"/>
          <w:sz w:val="28"/>
          <w:szCs w:val="28"/>
          <w:shd w:val="clear" w:color="auto" w:fill="FFFFFF"/>
          <w:lang w:val="uk-UA"/>
        </w:rPr>
        <w:t>ліцензіата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>), протягом 30 календарних днів з дня настання таких змін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5B2F">
        <w:rPr>
          <w:color w:val="000000"/>
          <w:sz w:val="28"/>
          <w:szCs w:val="28"/>
          <w:shd w:val="clear" w:color="auto" w:fill="FFFFFF"/>
          <w:lang w:val="uk-UA"/>
        </w:rPr>
        <w:t>відповідно до вимог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76469">
        <w:rPr>
          <w:color w:val="000000"/>
          <w:sz w:val="28"/>
          <w:szCs w:val="28"/>
          <w:shd w:val="clear" w:color="auto" w:fill="FFFFFF"/>
          <w:lang w:val="uk-UA"/>
        </w:rPr>
        <w:t>встановлен</w:t>
      </w:r>
      <w:r w:rsidR="009C5B2F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6764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1" w:anchor="n11" w:history="1">
        <w:r w:rsidR="00676469" w:rsidRPr="00676469">
          <w:rPr>
            <w:sz w:val="28"/>
            <w:szCs w:val="28"/>
            <w:shd w:val="clear" w:color="auto" w:fill="FFFFFF"/>
            <w:lang w:val="uk-UA" w:eastAsia="uk-UA"/>
          </w:rPr>
          <w:t>Ліцензійн</w:t>
        </w:r>
        <w:r w:rsidR="00676469">
          <w:rPr>
            <w:sz w:val="28"/>
            <w:szCs w:val="28"/>
            <w:shd w:val="clear" w:color="auto" w:fill="FFFFFF"/>
            <w:lang w:val="uk-UA" w:eastAsia="uk-UA"/>
          </w:rPr>
          <w:t>ими</w:t>
        </w:r>
        <w:r w:rsidR="00676469" w:rsidRPr="00676469">
          <w:rPr>
            <w:sz w:val="28"/>
            <w:szCs w:val="28"/>
            <w:shd w:val="clear" w:color="auto" w:fill="FFFFFF"/>
            <w:lang w:val="uk-UA" w:eastAsia="uk-UA"/>
          </w:rPr>
          <w:t xml:space="preserve"> умов</w:t>
        </w:r>
        <w:r w:rsidR="00676469">
          <w:rPr>
            <w:sz w:val="28"/>
            <w:szCs w:val="28"/>
            <w:shd w:val="clear" w:color="auto" w:fill="FFFFFF"/>
            <w:lang w:val="uk-UA" w:eastAsia="uk-UA"/>
          </w:rPr>
          <w:t>ами</w:t>
        </w:r>
        <w:r w:rsidR="00676469" w:rsidRPr="00676469">
          <w:rPr>
            <w:sz w:val="28"/>
            <w:szCs w:val="28"/>
            <w:shd w:val="clear" w:color="auto" w:fill="FFFFFF"/>
            <w:lang w:val="uk-UA" w:eastAsia="uk-UA"/>
          </w:rPr>
          <w:t xml:space="preserve"> провадження господарської діяльності з надання фінансових послуг (крім професійної діяльності на ринку цінних паперів)</w:t>
        </w:r>
      </w:hyperlink>
      <w:r w:rsidR="00676469">
        <w:rPr>
          <w:sz w:val="28"/>
          <w:szCs w:val="28"/>
          <w:lang w:val="uk-UA" w:eastAsia="uk-UA"/>
        </w:rPr>
        <w:t xml:space="preserve">, затвердженими </w:t>
      </w:r>
      <w:r w:rsidR="00B330BD">
        <w:rPr>
          <w:sz w:val="28"/>
          <w:szCs w:val="28"/>
          <w:lang w:val="uk-UA" w:eastAsia="uk-UA"/>
        </w:rPr>
        <w:t xml:space="preserve">Постановою Кабінету Міністрів України </w:t>
      </w:r>
      <w:r w:rsidR="00676469" w:rsidRPr="00676469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EE3DD3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676469" w:rsidRPr="00676469">
        <w:rPr>
          <w:rStyle w:val="rvts9"/>
          <w:color w:val="000000"/>
          <w:sz w:val="28"/>
          <w:szCs w:val="28"/>
          <w:shd w:val="clear" w:color="auto" w:fill="FFFFFF"/>
          <w:lang w:val="uk-UA"/>
        </w:rPr>
        <w:t>7 грудня 2016 р</w:t>
      </w:r>
      <w:r w:rsidR="007F3703">
        <w:rPr>
          <w:rStyle w:val="rvts9"/>
          <w:color w:val="000000"/>
          <w:sz w:val="28"/>
          <w:szCs w:val="28"/>
          <w:shd w:val="clear" w:color="auto" w:fill="FFFFFF"/>
          <w:lang w:val="uk-UA"/>
        </w:rPr>
        <w:t>оку</w:t>
      </w:r>
      <w:r w:rsidR="00676469" w:rsidRPr="00676469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 № 913</w:t>
      </w:r>
      <w:r w:rsidR="009C5B2F">
        <w:rPr>
          <w:rStyle w:val="rvts9"/>
          <w:color w:val="000000"/>
          <w:sz w:val="28"/>
          <w:szCs w:val="28"/>
          <w:shd w:val="clear" w:color="auto" w:fill="FFFFFF"/>
          <w:lang w:val="uk-UA"/>
        </w:rPr>
        <w:t>,</w:t>
      </w:r>
      <w:r w:rsidR="009C5B2F" w:rsidRPr="009C5B2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5B2F">
        <w:rPr>
          <w:color w:val="000000"/>
          <w:sz w:val="28"/>
          <w:szCs w:val="28"/>
          <w:shd w:val="clear" w:color="auto" w:fill="FFFFFF"/>
          <w:lang w:val="uk-UA"/>
        </w:rPr>
        <w:t>у паперовій формі.</w:t>
      </w:r>
    </w:p>
    <w:p w14:paraId="5843C810" w14:textId="77777777" w:rsidR="00B03CFE" w:rsidRPr="00676469" w:rsidRDefault="00B03CFE" w:rsidP="00B03CF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</w:p>
    <w:p w14:paraId="4A7157BE" w14:textId="6265FF0F" w:rsidR="007F3703" w:rsidRDefault="008A1C90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0" w:name="n370"/>
      <w:bookmarkEnd w:id="10"/>
      <w:r>
        <w:rPr>
          <w:sz w:val="28"/>
          <w:szCs w:val="28"/>
          <w:lang w:val="uk-UA" w:eastAsia="uk-UA"/>
        </w:rPr>
        <w:t xml:space="preserve">3. </w:t>
      </w:r>
      <w:r w:rsidRPr="009C5B2F">
        <w:rPr>
          <w:sz w:val="28"/>
          <w:szCs w:val="28"/>
          <w:lang w:val="uk-UA"/>
        </w:rPr>
        <w:t xml:space="preserve">Ліцензіати, </w:t>
      </w:r>
      <w:r w:rsidRPr="00CC16FD">
        <w:rPr>
          <w:sz w:val="28"/>
          <w:szCs w:val="28"/>
          <w:lang w:val="uk-UA"/>
        </w:rPr>
        <w:t xml:space="preserve">зазначені </w:t>
      </w:r>
      <w:r w:rsidR="00ED3FB0" w:rsidRPr="00CC16FD">
        <w:rPr>
          <w:sz w:val="28"/>
          <w:szCs w:val="28"/>
          <w:lang w:val="uk-UA"/>
        </w:rPr>
        <w:t>у додатк</w:t>
      </w:r>
      <w:r w:rsidR="00E6094C">
        <w:rPr>
          <w:sz w:val="28"/>
          <w:szCs w:val="28"/>
          <w:lang w:val="uk-UA"/>
        </w:rPr>
        <w:t>у 1</w:t>
      </w:r>
      <w:r w:rsidR="00ED3FB0" w:rsidRPr="00CC16FD">
        <w:rPr>
          <w:sz w:val="28"/>
          <w:szCs w:val="28"/>
          <w:lang w:val="uk-UA"/>
        </w:rPr>
        <w:t xml:space="preserve"> до</w:t>
      </w:r>
      <w:r w:rsidRPr="00CC16FD">
        <w:rPr>
          <w:sz w:val="28"/>
          <w:szCs w:val="28"/>
          <w:lang w:val="uk-UA"/>
        </w:rPr>
        <w:t xml:space="preserve"> цього рішення</w:t>
      </w:r>
      <w:r w:rsidR="00FA352B">
        <w:rPr>
          <w:sz w:val="28"/>
          <w:szCs w:val="28"/>
          <w:lang w:val="uk-UA"/>
        </w:rPr>
        <w:t xml:space="preserve">, </w:t>
      </w:r>
      <w:r w:rsidRPr="009C5B2F">
        <w:rPr>
          <w:color w:val="000000"/>
          <w:sz w:val="28"/>
          <w:szCs w:val="28"/>
          <w:lang w:val="uk-UA"/>
        </w:rPr>
        <w:t>до набрання чинності відповідним нормативно-правовим актом Комісії щодо ліцензування професійної діяльності на ринку цінних паперів та діяльності у системі накопичувального пенсійного забезпечення, а саме діяльності з адміністрування недержавних пенсійних фондів</w:t>
      </w:r>
      <w:r w:rsidR="00ED46A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132ED7">
        <w:rPr>
          <w:color w:val="000000"/>
          <w:sz w:val="28"/>
          <w:szCs w:val="28"/>
          <w:lang w:val="uk-UA"/>
        </w:rPr>
        <w:t>н</w:t>
      </w:r>
      <w:r w:rsidR="00DB710B" w:rsidRPr="00D54F4B">
        <w:rPr>
          <w:color w:val="000000"/>
          <w:sz w:val="28"/>
          <w:szCs w:val="28"/>
          <w:lang w:val="uk-UA"/>
        </w:rPr>
        <w:t>ада</w:t>
      </w:r>
      <w:r w:rsidR="00132ED7">
        <w:rPr>
          <w:color w:val="000000"/>
          <w:sz w:val="28"/>
          <w:szCs w:val="28"/>
          <w:lang w:val="uk-UA"/>
        </w:rPr>
        <w:t>ють</w:t>
      </w:r>
      <w:r w:rsidR="00DB710B" w:rsidRPr="00D54F4B">
        <w:rPr>
          <w:color w:val="000000"/>
          <w:sz w:val="28"/>
          <w:szCs w:val="28"/>
          <w:lang w:val="uk-UA"/>
        </w:rPr>
        <w:t xml:space="preserve"> до </w:t>
      </w:r>
      <w:r w:rsidR="000569F8">
        <w:rPr>
          <w:color w:val="000000"/>
          <w:sz w:val="28"/>
          <w:szCs w:val="28"/>
          <w:lang w:val="uk-UA"/>
        </w:rPr>
        <w:t>Комісії</w:t>
      </w:r>
      <w:r w:rsidR="00DB710B">
        <w:rPr>
          <w:color w:val="000000"/>
          <w:sz w:val="28"/>
          <w:szCs w:val="28"/>
          <w:lang w:val="uk-UA"/>
        </w:rPr>
        <w:t xml:space="preserve"> у паперовій формі</w:t>
      </w:r>
      <w:r w:rsidR="007F3703">
        <w:rPr>
          <w:color w:val="000000"/>
          <w:sz w:val="28"/>
          <w:szCs w:val="28"/>
          <w:lang w:val="uk-UA"/>
        </w:rPr>
        <w:t>:</w:t>
      </w:r>
    </w:p>
    <w:p w14:paraId="69B289ED" w14:textId="579D15CC" w:rsidR="008A1C90" w:rsidRDefault="00DB710B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разі виникнення змін в інформації, що </w:t>
      </w:r>
      <w:r w:rsidR="00CA4CFD">
        <w:rPr>
          <w:color w:val="000000"/>
          <w:sz w:val="28"/>
          <w:szCs w:val="28"/>
          <w:lang w:val="uk-UA"/>
        </w:rPr>
        <w:t xml:space="preserve">вноситься до Державного реєстру фінансових установ відповідно до Положення, та документах, що подавалися ними для внесення цієї інформації до зазначеного Реєстру, </w:t>
      </w:r>
      <w:r w:rsidR="00ED46AB">
        <w:rPr>
          <w:color w:val="000000"/>
          <w:sz w:val="28"/>
          <w:szCs w:val="28"/>
          <w:lang w:val="uk-UA"/>
        </w:rPr>
        <w:t>повідомлення</w:t>
      </w:r>
      <w:r w:rsidR="005C7BA0">
        <w:rPr>
          <w:color w:val="000000"/>
          <w:sz w:val="28"/>
          <w:szCs w:val="28"/>
          <w:lang w:val="uk-UA"/>
        </w:rPr>
        <w:t>,</w:t>
      </w:r>
      <w:r w:rsidR="00ED46AB">
        <w:rPr>
          <w:color w:val="000000"/>
          <w:sz w:val="28"/>
          <w:szCs w:val="28"/>
          <w:lang w:val="uk-UA"/>
        </w:rPr>
        <w:t xml:space="preserve"> </w:t>
      </w:r>
      <w:r w:rsidR="005C7BA0">
        <w:rPr>
          <w:color w:val="000000"/>
          <w:sz w:val="28"/>
          <w:szCs w:val="28"/>
          <w:lang w:val="uk-UA"/>
        </w:rPr>
        <w:t xml:space="preserve">реєстраційну картку </w:t>
      </w:r>
      <w:r w:rsidR="00CA4CFD">
        <w:rPr>
          <w:color w:val="000000"/>
          <w:sz w:val="28"/>
          <w:szCs w:val="28"/>
          <w:lang w:val="uk-UA"/>
        </w:rPr>
        <w:t>та документи</w:t>
      </w:r>
      <w:r w:rsidR="005C7BA0">
        <w:rPr>
          <w:color w:val="000000"/>
          <w:sz w:val="28"/>
          <w:szCs w:val="28"/>
          <w:lang w:val="uk-UA"/>
        </w:rPr>
        <w:t>, що підтверджують зазначені зміни</w:t>
      </w:r>
      <w:r w:rsidR="00CA4CFD">
        <w:rPr>
          <w:color w:val="000000"/>
          <w:sz w:val="28"/>
          <w:szCs w:val="28"/>
          <w:lang w:val="uk-UA"/>
        </w:rPr>
        <w:t xml:space="preserve">, </w:t>
      </w:r>
      <w:r w:rsidR="00CA3430">
        <w:rPr>
          <w:color w:val="000000"/>
          <w:sz w:val="28"/>
          <w:szCs w:val="28"/>
          <w:lang w:val="uk-UA"/>
        </w:rPr>
        <w:t xml:space="preserve">відповідно до </w:t>
      </w:r>
      <w:r w:rsidR="007F3703">
        <w:rPr>
          <w:color w:val="000000"/>
          <w:sz w:val="28"/>
          <w:szCs w:val="28"/>
          <w:lang w:val="uk-UA"/>
        </w:rPr>
        <w:t>Положення</w:t>
      </w:r>
      <w:r w:rsidR="00FB53E2">
        <w:rPr>
          <w:color w:val="000000"/>
          <w:sz w:val="28"/>
          <w:szCs w:val="28"/>
          <w:lang w:val="uk-UA"/>
        </w:rPr>
        <w:t xml:space="preserve"> </w:t>
      </w:r>
      <w:r w:rsidR="007F3703">
        <w:rPr>
          <w:color w:val="000000"/>
          <w:sz w:val="28"/>
          <w:szCs w:val="28"/>
          <w:lang w:val="uk-UA"/>
        </w:rPr>
        <w:t xml:space="preserve">про внесення до Державного реєстру фінансових установ інформації про адміністраторів недержавних пенсійних фондів, </w:t>
      </w:r>
      <w:r w:rsidR="007F3703">
        <w:rPr>
          <w:sz w:val="28"/>
          <w:szCs w:val="28"/>
          <w:lang w:val="uk-UA" w:eastAsia="uk-UA"/>
        </w:rPr>
        <w:t>затверджен</w:t>
      </w:r>
      <w:r w:rsidR="00CA3430">
        <w:rPr>
          <w:sz w:val="28"/>
          <w:szCs w:val="28"/>
          <w:lang w:val="uk-UA" w:eastAsia="uk-UA"/>
        </w:rPr>
        <w:t>ого</w:t>
      </w:r>
      <w:r w:rsidR="007F3703">
        <w:rPr>
          <w:sz w:val="28"/>
          <w:szCs w:val="28"/>
          <w:lang w:val="uk-UA" w:eastAsia="uk-UA"/>
        </w:rPr>
        <w:t xml:space="preserve"> розпорядженням Державної комісії з регулювання ринків фінансових послуг України від </w:t>
      </w:r>
      <w:r w:rsidR="007F3703" w:rsidRPr="00F13E8B">
        <w:rPr>
          <w:sz w:val="28"/>
          <w:szCs w:val="28"/>
          <w:lang w:val="uk-UA" w:eastAsia="uk-UA"/>
        </w:rPr>
        <w:t>2</w:t>
      </w:r>
      <w:r w:rsidR="007F3703">
        <w:rPr>
          <w:sz w:val="28"/>
          <w:szCs w:val="28"/>
          <w:lang w:val="uk-UA" w:eastAsia="uk-UA"/>
        </w:rPr>
        <w:t>2</w:t>
      </w:r>
      <w:r w:rsidR="00EE3DD3">
        <w:rPr>
          <w:sz w:val="28"/>
          <w:szCs w:val="28"/>
          <w:lang w:val="uk-UA" w:eastAsia="uk-UA"/>
        </w:rPr>
        <w:t xml:space="preserve"> лютого </w:t>
      </w:r>
      <w:r w:rsidR="007F3703" w:rsidRPr="00F13E8B">
        <w:rPr>
          <w:sz w:val="28"/>
          <w:szCs w:val="28"/>
          <w:lang w:val="uk-UA" w:eastAsia="uk-UA"/>
        </w:rPr>
        <w:t>200</w:t>
      </w:r>
      <w:r w:rsidR="007F3703">
        <w:rPr>
          <w:sz w:val="28"/>
          <w:szCs w:val="28"/>
          <w:lang w:val="uk-UA" w:eastAsia="uk-UA"/>
        </w:rPr>
        <w:t>5</w:t>
      </w:r>
      <w:r w:rsidR="00EE3DD3">
        <w:rPr>
          <w:sz w:val="28"/>
          <w:szCs w:val="28"/>
          <w:lang w:val="uk-UA" w:eastAsia="uk-UA"/>
        </w:rPr>
        <w:t xml:space="preserve"> року</w:t>
      </w:r>
      <w:r w:rsidR="007F3703" w:rsidRPr="00F13E8B">
        <w:rPr>
          <w:sz w:val="28"/>
          <w:szCs w:val="28"/>
          <w:lang w:val="uk-UA" w:eastAsia="uk-UA"/>
        </w:rPr>
        <w:t xml:space="preserve"> № </w:t>
      </w:r>
      <w:r w:rsidR="007F3703">
        <w:rPr>
          <w:sz w:val="28"/>
          <w:szCs w:val="28"/>
          <w:lang w:val="uk-UA" w:eastAsia="uk-UA"/>
        </w:rPr>
        <w:t>3617,</w:t>
      </w:r>
      <w:r w:rsidR="007F3703" w:rsidRPr="00F13E8B">
        <w:rPr>
          <w:sz w:val="28"/>
          <w:szCs w:val="28"/>
          <w:lang w:val="uk-UA" w:eastAsia="uk-UA"/>
        </w:rPr>
        <w:t xml:space="preserve"> </w:t>
      </w:r>
      <w:r w:rsidR="007F3703">
        <w:rPr>
          <w:sz w:val="28"/>
          <w:szCs w:val="28"/>
          <w:lang w:val="uk-UA" w:eastAsia="uk-UA"/>
        </w:rPr>
        <w:t>з</w:t>
      </w:r>
      <w:r w:rsidR="007F3703" w:rsidRPr="00F13E8B">
        <w:rPr>
          <w:sz w:val="28"/>
          <w:szCs w:val="28"/>
          <w:lang w:val="uk-UA" w:eastAsia="uk-UA"/>
        </w:rPr>
        <w:t>ареєстрован</w:t>
      </w:r>
      <w:r w:rsidR="00CA3430">
        <w:rPr>
          <w:sz w:val="28"/>
          <w:szCs w:val="28"/>
          <w:lang w:val="uk-UA" w:eastAsia="uk-UA"/>
        </w:rPr>
        <w:t>ого</w:t>
      </w:r>
      <w:r w:rsidR="007F3703" w:rsidRPr="00F13E8B">
        <w:rPr>
          <w:sz w:val="28"/>
          <w:szCs w:val="28"/>
          <w:lang w:val="uk-UA" w:eastAsia="uk-UA"/>
        </w:rPr>
        <w:t xml:space="preserve"> в Міністерстві</w:t>
      </w:r>
      <w:r w:rsidR="007F3703">
        <w:rPr>
          <w:sz w:val="28"/>
          <w:szCs w:val="28"/>
          <w:lang w:val="uk-UA" w:eastAsia="uk-UA"/>
        </w:rPr>
        <w:t xml:space="preserve"> </w:t>
      </w:r>
      <w:r w:rsidR="007F3703" w:rsidRPr="00F13E8B">
        <w:rPr>
          <w:sz w:val="28"/>
          <w:szCs w:val="28"/>
          <w:lang w:val="uk-UA" w:eastAsia="uk-UA"/>
        </w:rPr>
        <w:t>юстиції України</w:t>
      </w:r>
      <w:r w:rsidR="007F3703">
        <w:rPr>
          <w:sz w:val="28"/>
          <w:szCs w:val="28"/>
          <w:lang w:val="uk-UA" w:eastAsia="uk-UA"/>
        </w:rPr>
        <w:t xml:space="preserve"> 28</w:t>
      </w:r>
      <w:r w:rsidR="007F3703" w:rsidRPr="00F13E8B">
        <w:rPr>
          <w:sz w:val="28"/>
          <w:szCs w:val="28"/>
          <w:lang w:val="uk-UA" w:eastAsia="uk-UA"/>
        </w:rPr>
        <w:t xml:space="preserve"> </w:t>
      </w:r>
      <w:r w:rsidR="007F3703">
        <w:rPr>
          <w:sz w:val="28"/>
          <w:szCs w:val="28"/>
          <w:lang w:val="uk-UA" w:eastAsia="uk-UA"/>
        </w:rPr>
        <w:t>берез</w:t>
      </w:r>
      <w:r w:rsidR="007F3703" w:rsidRPr="00F13E8B">
        <w:rPr>
          <w:sz w:val="28"/>
          <w:szCs w:val="28"/>
          <w:lang w:val="uk-UA" w:eastAsia="uk-UA"/>
        </w:rPr>
        <w:t>ня 200</w:t>
      </w:r>
      <w:r w:rsidR="007F3703">
        <w:rPr>
          <w:sz w:val="28"/>
          <w:szCs w:val="28"/>
          <w:lang w:val="uk-UA" w:eastAsia="uk-UA"/>
        </w:rPr>
        <w:t>5</w:t>
      </w:r>
      <w:r w:rsidR="007F3703" w:rsidRPr="00F13E8B">
        <w:rPr>
          <w:sz w:val="28"/>
          <w:szCs w:val="28"/>
          <w:lang w:val="uk-UA" w:eastAsia="uk-UA"/>
        </w:rPr>
        <w:t xml:space="preserve"> р</w:t>
      </w:r>
      <w:r w:rsidR="007F3703">
        <w:rPr>
          <w:sz w:val="28"/>
          <w:szCs w:val="28"/>
          <w:lang w:val="uk-UA" w:eastAsia="uk-UA"/>
        </w:rPr>
        <w:t xml:space="preserve">оку </w:t>
      </w:r>
      <w:r w:rsidR="007F3703" w:rsidRPr="00F13E8B">
        <w:rPr>
          <w:sz w:val="28"/>
          <w:szCs w:val="28"/>
          <w:lang w:val="uk-UA" w:eastAsia="uk-UA"/>
        </w:rPr>
        <w:t xml:space="preserve">за № </w:t>
      </w:r>
      <w:r w:rsidR="007F3703">
        <w:rPr>
          <w:sz w:val="28"/>
          <w:szCs w:val="28"/>
          <w:lang w:val="uk-UA" w:eastAsia="uk-UA"/>
        </w:rPr>
        <w:t>336</w:t>
      </w:r>
      <w:r w:rsidR="007F3703" w:rsidRPr="00F13E8B">
        <w:rPr>
          <w:sz w:val="28"/>
          <w:szCs w:val="28"/>
          <w:lang w:val="uk-UA" w:eastAsia="uk-UA"/>
        </w:rPr>
        <w:t>/</w:t>
      </w:r>
      <w:r w:rsidR="007F3703">
        <w:rPr>
          <w:sz w:val="28"/>
          <w:szCs w:val="28"/>
          <w:lang w:val="uk-UA" w:eastAsia="uk-UA"/>
        </w:rPr>
        <w:t>10616</w:t>
      </w:r>
      <w:r w:rsidR="005C7BA0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в установлені цим Положенням строки</w:t>
      </w:r>
      <w:r w:rsidR="007F3703">
        <w:rPr>
          <w:color w:val="000000"/>
          <w:sz w:val="28"/>
          <w:szCs w:val="28"/>
          <w:lang w:val="uk-UA"/>
        </w:rPr>
        <w:t>;</w:t>
      </w:r>
    </w:p>
    <w:p w14:paraId="6042C83D" w14:textId="471A1CF4" w:rsidR="00DB710B" w:rsidRDefault="00DB710B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інформацію 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 xml:space="preserve">про всі зміни даних,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що 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>дода</w:t>
      </w:r>
      <w:r>
        <w:rPr>
          <w:color w:val="000000"/>
          <w:sz w:val="28"/>
          <w:szCs w:val="28"/>
          <w:shd w:val="clear" w:color="auto" w:fill="FFFFFF"/>
          <w:lang w:val="uk-UA"/>
        </w:rPr>
        <w:t>ються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 xml:space="preserve"> до заяви про отримання ліцензії (за винятком фінансової звітності, звітних даних,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зміни 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 xml:space="preserve">загального стажу роботи керівника та головного бухгалтера </w:t>
      </w:r>
      <w:r>
        <w:rPr>
          <w:color w:val="000000"/>
          <w:sz w:val="28"/>
          <w:szCs w:val="28"/>
          <w:shd w:val="clear" w:color="auto" w:fill="FFFFFF"/>
          <w:lang w:val="uk-UA"/>
        </w:rPr>
        <w:t>ліцензіата</w:t>
      </w:r>
      <w:r w:rsidRPr="00D54F4B">
        <w:rPr>
          <w:color w:val="000000"/>
          <w:sz w:val="28"/>
          <w:szCs w:val="28"/>
          <w:shd w:val="clear" w:color="auto" w:fill="FFFFFF"/>
          <w:lang w:val="uk-UA"/>
        </w:rPr>
        <w:t>), протягом 30 календарних днів з дня настання таких змін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вимог, встановлених </w:t>
      </w:r>
      <w:hyperlink r:id="rId12" w:anchor="n11" w:history="1">
        <w:r w:rsidRPr="00676469">
          <w:rPr>
            <w:sz w:val="28"/>
            <w:szCs w:val="28"/>
            <w:shd w:val="clear" w:color="auto" w:fill="FFFFFF"/>
            <w:lang w:val="uk-UA" w:eastAsia="uk-UA"/>
          </w:rPr>
          <w:t>Ліцензійн</w:t>
        </w:r>
        <w:r>
          <w:rPr>
            <w:sz w:val="28"/>
            <w:szCs w:val="28"/>
            <w:shd w:val="clear" w:color="auto" w:fill="FFFFFF"/>
            <w:lang w:val="uk-UA" w:eastAsia="uk-UA"/>
          </w:rPr>
          <w:t>ими</w:t>
        </w:r>
        <w:r w:rsidRPr="00676469">
          <w:rPr>
            <w:sz w:val="28"/>
            <w:szCs w:val="28"/>
            <w:shd w:val="clear" w:color="auto" w:fill="FFFFFF"/>
            <w:lang w:val="uk-UA" w:eastAsia="uk-UA"/>
          </w:rPr>
          <w:t xml:space="preserve"> умов</w:t>
        </w:r>
        <w:r>
          <w:rPr>
            <w:sz w:val="28"/>
            <w:szCs w:val="28"/>
            <w:shd w:val="clear" w:color="auto" w:fill="FFFFFF"/>
            <w:lang w:val="uk-UA" w:eastAsia="uk-UA"/>
          </w:rPr>
          <w:t>ами</w:t>
        </w:r>
        <w:r w:rsidRPr="00676469">
          <w:rPr>
            <w:sz w:val="28"/>
            <w:szCs w:val="28"/>
            <w:shd w:val="clear" w:color="auto" w:fill="FFFFFF"/>
            <w:lang w:val="uk-UA" w:eastAsia="uk-UA"/>
          </w:rPr>
          <w:t xml:space="preserve"> провадження господарської діяльності з надання фінансових послуг (крім професійної діяльності на ринку цінних паперів)</w:t>
        </w:r>
      </w:hyperlink>
      <w:r>
        <w:rPr>
          <w:sz w:val="28"/>
          <w:szCs w:val="28"/>
          <w:lang w:val="uk-UA" w:eastAsia="uk-UA"/>
        </w:rPr>
        <w:t xml:space="preserve">, затвердженими  Постановою Кабінету Міністрів України </w:t>
      </w:r>
      <w:r w:rsidRPr="00676469">
        <w:rPr>
          <w:rStyle w:val="rvts9"/>
          <w:color w:val="000000"/>
          <w:sz w:val="28"/>
          <w:szCs w:val="28"/>
          <w:shd w:val="clear" w:color="auto" w:fill="FFFFFF"/>
          <w:lang w:val="uk-UA"/>
        </w:rPr>
        <w:t>від 7 грудня 2016 р</w:t>
      </w:r>
      <w:r>
        <w:rPr>
          <w:rStyle w:val="rvts9"/>
          <w:color w:val="000000"/>
          <w:sz w:val="28"/>
          <w:szCs w:val="28"/>
          <w:shd w:val="clear" w:color="auto" w:fill="FFFFFF"/>
          <w:lang w:val="uk-UA"/>
        </w:rPr>
        <w:t>оку</w:t>
      </w:r>
      <w:r w:rsidRPr="00676469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 № 913</w:t>
      </w:r>
      <w:r>
        <w:rPr>
          <w:rStyle w:val="rvts9"/>
          <w:color w:val="000000"/>
          <w:sz w:val="28"/>
          <w:szCs w:val="28"/>
          <w:shd w:val="clear" w:color="auto" w:fill="FFFFFF"/>
          <w:lang w:val="uk-UA"/>
        </w:rPr>
        <w:t>,</w:t>
      </w:r>
      <w:r w:rsidRPr="009C5B2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 паперовій формі.</w:t>
      </w:r>
    </w:p>
    <w:p w14:paraId="2C946680" w14:textId="77777777" w:rsidR="00EE3DD3" w:rsidRDefault="00EE3DD3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14:paraId="22D2BCCB" w14:textId="5370E9E3" w:rsidR="00B92BB1" w:rsidRDefault="00B92BB1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r w:rsidRPr="000569F8">
        <w:rPr>
          <w:sz w:val="28"/>
          <w:szCs w:val="28"/>
          <w:lang w:val="uk-UA"/>
        </w:rPr>
        <w:t xml:space="preserve">4. </w:t>
      </w:r>
      <w:r w:rsidR="00CC16FD" w:rsidRPr="00CC16FD">
        <w:rPr>
          <w:color w:val="000000"/>
          <w:sz w:val="28"/>
          <w:szCs w:val="28"/>
          <w:lang w:val="uk-UA"/>
        </w:rPr>
        <w:t>Департаменту ліцензування професійних учасників фондового ринку (Симоненко О.) спільно з департаментом інформаційних технологій (Заїка А.) забезпечити включення (внесення змін) до</w:t>
      </w:r>
      <w:r w:rsidR="00CC16FD" w:rsidRPr="000569F8">
        <w:rPr>
          <w:sz w:val="28"/>
          <w:szCs w:val="28"/>
          <w:lang w:val="uk-UA"/>
        </w:rPr>
        <w:t xml:space="preserve"> </w:t>
      </w:r>
      <w:r w:rsidRPr="000569F8">
        <w:rPr>
          <w:sz w:val="28"/>
          <w:szCs w:val="28"/>
          <w:lang w:val="uk-UA"/>
        </w:rPr>
        <w:t>державного реєстру фінансових установ</w:t>
      </w:r>
      <w:r w:rsidR="00CC16FD">
        <w:rPr>
          <w:sz w:val="28"/>
          <w:szCs w:val="28"/>
          <w:lang w:val="uk-UA"/>
        </w:rPr>
        <w:t xml:space="preserve"> фінансових установ</w:t>
      </w:r>
      <w:r w:rsidRPr="000569F8">
        <w:rPr>
          <w:sz w:val="28"/>
          <w:szCs w:val="28"/>
          <w:lang w:val="uk-UA"/>
        </w:rPr>
        <w:t xml:space="preserve">, які надають </w:t>
      </w:r>
      <w:r w:rsidRPr="00EB33A4">
        <w:rPr>
          <w:sz w:val="28"/>
          <w:szCs w:val="28"/>
          <w:lang w:val="uk-UA" w:eastAsia="uk-UA"/>
        </w:rPr>
        <w:t>фінансові послуги на ринку цінних паперів</w:t>
      </w:r>
      <w:r w:rsidR="00EB33A4" w:rsidRPr="00EB33A4">
        <w:rPr>
          <w:sz w:val="28"/>
          <w:szCs w:val="28"/>
          <w:lang w:val="uk-UA" w:eastAsia="uk-UA"/>
        </w:rPr>
        <w:t>, фінансов</w:t>
      </w:r>
      <w:r w:rsidR="00CC16FD">
        <w:rPr>
          <w:sz w:val="28"/>
          <w:szCs w:val="28"/>
          <w:lang w:val="uk-UA" w:eastAsia="uk-UA"/>
        </w:rPr>
        <w:t>их</w:t>
      </w:r>
      <w:r w:rsidR="00EB33A4" w:rsidRPr="00EB33A4">
        <w:rPr>
          <w:sz w:val="28"/>
          <w:szCs w:val="28"/>
          <w:lang w:val="uk-UA" w:eastAsia="uk-UA"/>
        </w:rPr>
        <w:t xml:space="preserve"> установ</w:t>
      </w:r>
      <w:r w:rsidR="00656C2D">
        <w:rPr>
          <w:sz w:val="28"/>
          <w:szCs w:val="28"/>
          <w:lang w:val="uk-UA" w:eastAsia="uk-UA"/>
        </w:rPr>
        <w:t xml:space="preserve"> (щодо фінансових установ)</w:t>
      </w:r>
      <w:r w:rsidR="00EB33A4" w:rsidRPr="00EB33A4">
        <w:rPr>
          <w:sz w:val="28"/>
          <w:szCs w:val="28"/>
          <w:lang w:val="uk-UA" w:eastAsia="uk-UA"/>
        </w:rPr>
        <w:t xml:space="preserve">, </w:t>
      </w:r>
      <w:r w:rsidR="00656C2D">
        <w:rPr>
          <w:sz w:val="28"/>
          <w:szCs w:val="28"/>
          <w:lang w:val="uk-UA" w:eastAsia="uk-UA"/>
        </w:rPr>
        <w:t xml:space="preserve">які </w:t>
      </w:r>
      <w:r w:rsidR="00EB33A4" w:rsidRPr="00EB33A4">
        <w:rPr>
          <w:sz w:val="28"/>
          <w:szCs w:val="28"/>
          <w:lang w:val="uk-UA" w:eastAsia="uk-UA"/>
        </w:rPr>
        <w:t xml:space="preserve">зазначені </w:t>
      </w:r>
      <w:r w:rsidR="00CC16FD" w:rsidRPr="00CC16FD">
        <w:rPr>
          <w:sz w:val="28"/>
          <w:szCs w:val="28"/>
          <w:lang w:val="uk-UA"/>
        </w:rPr>
        <w:t xml:space="preserve">у додатках </w:t>
      </w:r>
      <w:r w:rsidR="00CC16FD" w:rsidRPr="00CC16FD">
        <w:rPr>
          <w:sz w:val="28"/>
          <w:szCs w:val="28"/>
          <w:lang w:val="uk-UA"/>
        </w:rPr>
        <w:lastRenderedPageBreak/>
        <w:t>1, 2 до цього рішення</w:t>
      </w:r>
      <w:r w:rsidR="00EB33A4" w:rsidRPr="00EB33A4">
        <w:rPr>
          <w:sz w:val="28"/>
          <w:szCs w:val="28"/>
          <w:lang w:val="uk-UA" w:eastAsia="uk-UA"/>
        </w:rPr>
        <w:t>, та недержавні пенсійні фонди згідно з переліком, що додається (додаток 3).</w:t>
      </w:r>
    </w:p>
    <w:p w14:paraId="520E6896" w14:textId="0530589A" w:rsidR="00CC16FD" w:rsidRDefault="00CC16FD" w:rsidP="00CC16F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r w:rsidRPr="00CC16FD">
        <w:rPr>
          <w:color w:val="000000"/>
          <w:sz w:val="28"/>
          <w:szCs w:val="28"/>
          <w:lang w:val="uk-UA"/>
        </w:rPr>
        <w:t>Департаменту ліцензування професійних учасників фондового ринку (Симоненко О.) спільно з департаментом інформаційних технологій (Заїка А.)</w:t>
      </w:r>
      <w:r>
        <w:rPr>
          <w:color w:val="000000"/>
          <w:sz w:val="28"/>
          <w:szCs w:val="28"/>
          <w:lang w:val="uk-UA"/>
        </w:rPr>
        <w:t xml:space="preserve"> не включати до реєстру </w:t>
      </w:r>
      <w:r>
        <w:rPr>
          <w:sz w:val="28"/>
          <w:szCs w:val="28"/>
          <w:lang w:val="uk-UA"/>
        </w:rPr>
        <w:t>фінансових установ фінансові установи</w:t>
      </w:r>
      <w:r w:rsidRPr="000569F8">
        <w:rPr>
          <w:sz w:val="28"/>
          <w:szCs w:val="28"/>
          <w:lang w:val="uk-UA"/>
        </w:rPr>
        <w:t xml:space="preserve">, які надають </w:t>
      </w:r>
      <w:r w:rsidRPr="00EB33A4">
        <w:rPr>
          <w:sz w:val="28"/>
          <w:szCs w:val="28"/>
          <w:lang w:val="uk-UA" w:eastAsia="uk-UA"/>
        </w:rPr>
        <w:t>фінансові послуги на ринку цінних паперів,</w:t>
      </w:r>
      <w:r>
        <w:rPr>
          <w:sz w:val="28"/>
          <w:szCs w:val="28"/>
          <w:lang w:val="uk-UA" w:eastAsia="uk-UA"/>
        </w:rPr>
        <w:t xml:space="preserve"> </w:t>
      </w:r>
      <w:r w:rsidRPr="00EB33A4">
        <w:rPr>
          <w:sz w:val="28"/>
          <w:szCs w:val="28"/>
          <w:lang w:val="uk-UA" w:eastAsia="uk-UA"/>
        </w:rPr>
        <w:t xml:space="preserve">згідно з переліком, що додається (додаток </w:t>
      </w:r>
      <w:r>
        <w:rPr>
          <w:sz w:val="28"/>
          <w:szCs w:val="28"/>
          <w:lang w:val="uk-UA" w:eastAsia="uk-UA"/>
        </w:rPr>
        <w:t>4</w:t>
      </w:r>
      <w:r w:rsidRPr="00EB33A4">
        <w:rPr>
          <w:sz w:val="28"/>
          <w:szCs w:val="28"/>
          <w:lang w:val="uk-UA" w:eastAsia="uk-UA"/>
        </w:rPr>
        <w:t>).</w:t>
      </w:r>
    </w:p>
    <w:p w14:paraId="2136E765" w14:textId="77777777" w:rsidR="00CC16FD" w:rsidRDefault="00CC16FD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</w:p>
    <w:p w14:paraId="67B6D894" w14:textId="43E576D3" w:rsidR="00EB33A4" w:rsidRPr="00EB33A4" w:rsidRDefault="00EB33A4" w:rsidP="00EE3DD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 Н</w:t>
      </w:r>
      <w:r w:rsidRPr="00EB33A4">
        <w:rPr>
          <w:sz w:val="28"/>
          <w:szCs w:val="28"/>
          <w:lang w:val="uk-UA" w:eastAsia="uk-UA"/>
        </w:rPr>
        <w:t>едержавні пенсійні фонди</w:t>
      </w:r>
      <w:r>
        <w:rPr>
          <w:sz w:val="28"/>
          <w:szCs w:val="28"/>
          <w:lang w:val="uk-UA" w:eastAsia="uk-UA"/>
        </w:rPr>
        <w:t>,</w:t>
      </w:r>
      <w:r w:rsidRPr="009C5B2F">
        <w:rPr>
          <w:sz w:val="28"/>
          <w:szCs w:val="28"/>
          <w:lang w:val="uk-UA"/>
        </w:rPr>
        <w:t xml:space="preserve"> зазначені </w:t>
      </w:r>
      <w:r w:rsidR="00E6094C">
        <w:rPr>
          <w:sz w:val="28"/>
          <w:szCs w:val="28"/>
          <w:lang w:val="uk-UA"/>
        </w:rPr>
        <w:t>у додатку 3 до цього</w:t>
      </w:r>
      <w:r w:rsidRPr="009C5B2F">
        <w:rPr>
          <w:sz w:val="28"/>
          <w:szCs w:val="28"/>
          <w:lang w:val="uk-UA"/>
        </w:rPr>
        <w:t xml:space="preserve"> рішення, </w:t>
      </w:r>
      <w:r w:rsidRPr="009C5B2F">
        <w:rPr>
          <w:color w:val="000000"/>
          <w:sz w:val="28"/>
          <w:szCs w:val="28"/>
          <w:lang w:val="uk-UA"/>
        </w:rPr>
        <w:t>до набрання чинності відповідним нормативно-правовим актом Комісії</w:t>
      </w:r>
      <w:r>
        <w:rPr>
          <w:color w:val="000000"/>
          <w:sz w:val="28"/>
          <w:szCs w:val="28"/>
          <w:lang w:val="uk-UA"/>
        </w:rPr>
        <w:t>,</w:t>
      </w:r>
      <w:r w:rsidRPr="009C5B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разі виникнення змін в інформації, що вноситься до Державного реєстру фінансових установ відповідно до Положення, та документах, що подавалися ними для внесення цієї інформації до зазначеного </w:t>
      </w:r>
      <w:r w:rsidR="000569F8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 xml:space="preserve">еєстру, </w:t>
      </w:r>
      <w:r w:rsidR="000569F8" w:rsidRPr="00D54F4B">
        <w:rPr>
          <w:color w:val="000000"/>
          <w:sz w:val="28"/>
          <w:szCs w:val="28"/>
          <w:lang w:val="uk-UA"/>
        </w:rPr>
        <w:t>нада</w:t>
      </w:r>
      <w:r w:rsidR="00E51625">
        <w:rPr>
          <w:color w:val="000000"/>
          <w:sz w:val="28"/>
          <w:szCs w:val="28"/>
          <w:lang w:val="uk-UA"/>
        </w:rPr>
        <w:t>ють</w:t>
      </w:r>
      <w:r w:rsidR="000569F8" w:rsidRPr="00D54F4B">
        <w:rPr>
          <w:color w:val="000000"/>
          <w:sz w:val="28"/>
          <w:szCs w:val="28"/>
          <w:lang w:val="uk-UA"/>
        </w:rPr>
        <w:t xml:space="preserve"> до </w:t>
      </w:r>
      <w:r w:rsidR="000569F8">
        <w:rPr>
          <w:color w:val="000000"/>
          <w:sz w:val="28"/>
          <w:szCs w:val="28"/>
          <w:lang w:val="uk-UA"/>
        </w:rPr>
        <w:t xml:space="preserve">Комісії </w:t>
      </w:r>
      <w:r>
        <w:rPr>
          <w:color w:val="000000"/>
          <w:sz w:val="28"/>
          <w:szCs w:val="28"/>
          <w:lang w:val="uk-UA"/>
        </w:rPr>
        <w:t>повідомлення, реєстраційну картку та документи, що підтверджують зазначені зміни, відповідно до Положення</w:t>
      </w:r>
      <w:r w:rsidR="000569F8" w:rsidRPr="000569F8">
        <w:rPr>
          <w:color w:val="000000"/>
          <w:sz w:val="28"/>
          <w:szCs w:val="28"/>
          <w:lang w:val="uk-UA"/>
        </w:rPr>
        <w:t xml:space="preserve"> </w:t>
      </w:r>
      <w:r w:rsidR="00C76FF9">
        <w:rPr>
          <w:color w:val="000000"/>
          <w:sz w:val="28"/>
          <w:szCs w:val="28"/>
          <w:lang w:val="uk-UA"/>
        </w:rPr>
        <w:t xml:space="preserve">тільки </w:t>
      </w:r>
      <w:r w:rsidR="000569F8">
        <w:rPr>
          <w:color w:val="000000"/>
          <w:sz w:val="28"/>
          <w:szCs w:val="28"/>
          <w:lang w:val="uk-UA"/>
        </w:rPr>
        <w:t>у паперовій формі.</w:t>
      </w:r>
    </w:p>
    <w:p w14:paraId="272A5DE0" w14:textId="77777777" w:rsidR="00B062BB" w:rsidRDefault="00B062BB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</w:p>
    <w:p w14:paraId="20A27BE1" w14:textId="25BF6485" w:rsidR="005C7BA0" w:rsidRPr="00F4303C" w:rsidRDefault="00C76FF9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0E4EF9" w:rsidRPr="00F4303C">
        <w:rPr>
          <w:sz w:val="28"/>
          <w:szCs w:val="28"/>
          <w:lang w:val="uk-UA" w:eastAsia="uk-UA"/>
        </w:rPr>
        <w:t xml:space="preserve">. </w:t>
      </w:r>
      <w:r w:rsidR="005C7BA0" w:rsidRPr="00F4303C">
        <w:rPr>
          <w:sz w:val="28"/>
          <w:szCs w:val="28"/>
          <w:lang w:val="uk-UA" w:eastAsia="uk-UA"/>
        </w:rPr>
        <w:t xml:space="preserve">Датою надання </w:t>
      </w:r>
      <w:r w:rsidR="005C7BA0">
        <w:rPr>
          <w:sz w:val="28"/>
          <w:szCs w:val="28"/>
          <w:lang w:val="uk-UA" w:eastAsia="uk-UA"/>
        </w:rPr>
        <w:t xml:space="preserve">повідомлень та </w:t>
      </w:r>
      <w:r w:rsidR="005C7BA0" w:rsidRPr="00F4303C">
        <w:rPr>
          <w:sz w:val="28"/>
          <w:szCs w:val="28"/>
          <w:lang w:val="uk-UA" w:eastAsia="uk-UA"/>
        </w:rPr>
        <w:t xml:space="preserve">документів є дата відбитка календарного штемпеля поштового відділення зв’язку (кур’єрської служби), що обслуговує відправника, а в разі подання документів безпосередньо до </w:t>
      </w:r>
      <w:r w:rsidR="005C7BA0">
        <w:rPr>
          <w:sz w:val="28"/>
          <w:szCs w:val="28"/>
          <w:lang w:val="uk-UA" w:eastAsia="uk-UA"/>
        </w:rPr>
        <w:t>Комісії</w:t>
      </w:r>
      <w:r w:rsidR="005C7BA0" w:rsidRPr="00F4303C">
        <w:rPr>
          <w:sz w:val="28"/>
          <w:szCs w:val="28"/>
          <w:lang w:val="uk-UA" w:eastAsia="uk-UA"/>
        </w:rPr>
        <w:t xml:space="preserve"> </w:t>
      </w:r>
      <w:r w:rsidR="00B062BB">
        <w:rPr>
          <w:sz w:val="28"/>
          <w:szCs w:val="28"/>
          <w:lang w:val="uk-UA" w:eastAsia="uk-UA"/>
        </w:rPr>
        <w:t>–</w:t>
      </w:r>
      <w:r w:rsidR="005C7BA0" w:rsidRPr="00F4303C">
        <w:rPr>
          <w:sz w:val="28"/>
          <w:szCs w:val="28"/>
          <w:lang w:val="uk-UA" w:eastAsia="uk-UA"/>
        </w:rPr>
        <w:t xml:space="preserve"> дата реєстрації документів у </w:t>
      </w:r>
      <w:r w:rsidR="005C7BA0">
        <w:rPr>
          <w:sz w:val="28"/>
          <w:szCs w:val="28"/>
          <w:lang w:val="uk-UA" w:eastAsia="uk-UA"/>
        </w:rPr>
        <w:t>Комісії</w:t>
      </w:r>
      <w:r w:rsidR="005C7BA0" w:rsidRPr="00F4303C">
        <w:rPr>
          <w:sz w:val="28"/>
          <w:szCs w:val="28"/>
          <w:lang w:val="uk-UA" w:eastAsia="uk-UA"/>
        </w:rPr>
        <w:t>.</w:t>
      </w:r>
    </w:p>
    <w:p w14:paraId="58D3DC25" w14:textId="147738DD" w:rsidR="000E4EF9" w:rsidRPr="00FD0051" w:rsidRDefault="000E4EF9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F4303C">
        <w:rPr>
          <w:sz w:val="28"/>
          <w:szCs w:val="28"/>
          <w:lang w:val="uk-UA" w:eastAsia="uk-UA"/>
        </w:rPr>
        <w:t>Повідомлення та всі документи, що додаються до повідомлення,</w:t>
      </w:r>
      <w:r w:rsidRPr="00FD0051">
        <w:rPr>
          <w:color w:val="000000"/>
          <w:sz w:val="28"/>
          <w:szCs w:val="28"/>
          <w:lang w:val="uk-UA"/>
        </w:rPr>
        <w:t xml:space="preserve"> повинні бути засвідчені підписом керівника </w:t>
      </w:r>
      <w:bookmarkStart w:id="11" w:name="_Hlk43154188"/>
      <w:r w:rsidR="00A2207A">
        <w:rPr>
          <w:color w:val="000000"/>
          <w:sz w:val="28"/>
          <w:szCs w:val="28"/>
          <w:lang w:val="uk-UA"/>
        </w:rPr>
        <w:t>ліцензіата</w:t>
      </w:r>
      <w:bookmarkEnd w:id="11"/>
      <w:r w:rsidRPr="00FD0051">
        <w:rPr>
          <w:color w:val="000000"/>
          <w:sz w:val="28"/>
          <w:szCs w:val="28"/>
          <w:lang w:val="uk-UA"/>
        </w:rPr>
        <w:t>, подаватися з внутрішнім описом, із зазначенням кількості аркушів кожного документа.</w:t>
      </w:r>
    </w:p>
    <w:p w14:paraId="2EE2B692" w14:textId="77777777" w:rsidR="00B062BB" w:rsidRDefault="00B062BB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bookmarkStart w:id="12" w:name="n640"/>
      <w:bookmarkStart w:id="13" w:name="n372"/>
      <w:bookmarkEnd w:id="12"/>
      <w:bookmarkEnd w:id="13"/>
    </w:p>
    <w:p w14:paraId="67E24538" w14:textId="05CD4528" w:rsidR="001C2163" w:rsidRDefault="00C76FF9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1C2163" w:rsidRPr="008B052E">
        <w:rPr>
          <w:sz w:val="28"/>
          <w:szCs w:val="28"/>
          <w:lang w:val="uk-UA" w:eastAsia="uk-UA"/>
        </w:rPr>
        <w:t xml:space="preserve">. Департаменту методології регулювання професійних учасників ринку цінних паперів (Курочкіна І.) оприлюднення цього рішення на офіційному </w:t>
      </w:r>
      <w:proofErr w:type="spellStart"/>
      <w:r w:rsidR="001C2163" w:rsidRPr="008B052E">
        <w:rPr>
          <w:sz w:val="28"/>
          <w:szCs w:val="28"/>
          <w:lang w:val="uk-UA" w:eastAsia="uk-UA"/>
        </w:rPr>
        <w:t>вебсайті</w:t>
      </w:r>
      <w:proofErr w:type="spellEnd"/>
      <w:r w:rsidR="001C2163" w:rsidRPr="008B052E">
        <w:rPr>
          <w:sz w:val="28"/>
          <w:szCs w:val="28"/>
          <w:lang w:val="uk-UA" w:eastAsia="uk-UA"/>
        </w:rPr>
        <w:t xml:space="preserve"> </w:t>
      </w:r>
      <w:r w:rsidR="008B6BFC">
        <w:rPr>
          <w:sz w:val="28"/>
          <w:szCs w:val="28"/>
          <w:lang w:val="uk-UA" w:eastAsia="uk-UA"/>
        </w:rPr>
        <w:t>Комісії</w:t>
      </w:r>
      <w:r w:rsidR="001C2163" w:rsidRPr="008B052E">
        <w:rPr>
          <w:sz w:val="28"/>
          <w:szCs w:val="28"/>
          <w:lang w:val="uk-UA" w:eastAsia="uk-UA"/>
        </w:rPr>
        <w:t>.</w:t>
      </w:r>
    </w:p>
    <w:p w14:paraId="454E1CA0" w14:textId="77777777" w:rsidR="00B062BB" w:rsidRDefault="00B062BB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14:paraId="45B54CCE" w14:textId="74DC5FA4" w:rsidR="00CD237F" w:rsidRPr="00CD237F" w:rsidRDefault="00CD237F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CD237F">
        <w:rPr>
          <w:color w:val="000000"/>
          <w:sz w:val="28"/>
          <w:szCs w:val="28"/>
          <w:lang w:val="uk-UA"/>
        </w:rPr>
        <w:t>8. Це рішення набирає чинності з дня</w:t>
      </w:r>
      <w:r>
        <w:rPr>
          <w:color w:val="000000"/>
          <w:sz w:val="28"/>
          <w:szCs w:val="28"/>
          <w:lang w:val="uk-UA"/>
        </w:rPr>
        <w:t xml:space="preserve"> його прийняття.</w:t>
      </w:r>
    </w:p>
    <w:p w14:paraId="129D8B06" w14:textId="77777777" w:rsidR="00B062BB" w:rsidRDefault="00B062BB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14:paraId="51B1D574" w14:textId="678273B3" w:rsidR="001C2163" w:rsidRPr="00CD237F" w:rsidRDefault="00CD237F" w:rsidP="00B062B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CD237F">
        <w:rPr>
          <w:color w:val="000000"/>
          <w:sz w:val="28"/>
          <w:szCs w:val="28"/>
          <w:lang w:val="uk-UA"/>
        </w:rPr>
        <w:t>9</w:t>
      </w:r>
      <w:r w:rsidR="001C2163" w:rsidRPr="00CD237F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члена </w:t>
      </w:r>
      <w:r w:rsidR="008B6BFC" w:rsidRPr="00CD237F">
        <w:rPr>
          <w:color w:val="000000"/>
          <w:sz w:val="28"/>
          <w:szCs w:val="28"/>
          <w:lang w:val="uk-UA"/>
        </w:rPr>
        <w:t>Комісії</w:t>
      </w:r>
      <w:r w:rsidR="001C2163" w:rsidRPr="00CD237F">
        <w:rPr>
          <w:color w:val="000000"/>
          <w:sz w:val="28"/>
          <w:szCs w:val="28"/>
          <w:lang w:val="uk-UA"/>
        </w:rPr>
        <w:t xml:space="preserve"> </w:t>
      </w:r>
      <w:r w:rsidR="0012288B" w:rsidRPr="00CD237F">
        <w:rPr>
          <w:color w:val="000000"/>
          <w:sz w:val="28"/>
          <w:szCs w:val="28"/>
          <w:lang w:val="uk-UA"/>
        </w:rPr>
        <w:t>Панченко О.</w:t>
      </w:r>
    </w:p>
    <w:p w14:paraId="4D0D4CA1" w14:textId="77777777" w:rsidR="001C2163" w:rsidRPr="008B052E" w:rsidRDefault="001C2163" w:rsidP="008B05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  <w:lang w:val="uk-UA" w:eastAsia="uk-UA"/>
        </w:rPr>
      </w:pPr>
    </w:p>
    <w:p w14:paraId="4C2FFF34" w14:textId="77777777" w:rsidR="001C2163" w:rsidRPr="00FD0051" w:rsidRDefault="001C2163" w:rsidP="00C62E43">
      <w:pPr>
        <w:tabs>
          <w:tab w:val="left" w:pos="0"/>
          <w:tab w:val="left" w:pos="426"/>
          <w:tab w:val="left" w:pos="9356"/>
        </w:tabs>
        <w:ind w:left="284" w:firstLine="567"/>
        <w:rPr>
          <w:noProof/>
          <w:sz w:val="28"/>
          <w:szCs w:val="28"/>
        </w:rPr>
      </w:pPr>
    </w:p>
    <w:p w14:paraId="685E5D28" w14:textId="77777777" w:rsidR="001C2163" w:rsidRPr="00FD0051" w:rsidRDefault="001C2163" w:rsidP="00C62E43">
      <w:pPr>
        <w:tabs>
          <w:tab w:val="left" w:pos="0"/>
          <w:tab w:val="left" w:pos="426"/>
          <w:tab w:val="left" w:pos="9356"/>
        </w:tabs>
        <w:ind w:left="284" w:firstLine="567"/>
        <w:rPr>
          <w:noProof/>
          <w:sz w:val="28"/>
          <w:szCs w:val="28"/>
        </w:rPr>
      </w:pPr>
    </w:p>
    <w:p w14:paraId="11A0E32F" w14:textId="4F02EB62" w:rsidR="00B062BB" w:rsidRDefault="00073AFA" w:rsidP="00CC16FD">
      <w:pPr>
        <w:tabs>
          <w:tab w:val="left" w:pos="0"/>
          <w:tab w:val="left" w:pos="9160"/>
        </w:tabs>
        <w:ind w:left="284" w:right="850" w:firstLine="567"/>
        <w:rPr>
          <w:noProof/>
          <w:sz w:val="28"/>
          <w:szCs w:val="28"/>
        </w:rPr>
      </w:pPr>
      <w:r w:rsidRPr="00FD0051">
        <w:rPr>
          <w:b/>
          <w:bCs/>
          <w:sz w:val="28"/>
          <w:szCs w:val="28"/>
        </w:rPr>
        <w:t>Голова Комісії                                                     Тимур ХРОМАЄВ</w:t>
      </w:r>
    </w:p>
    <w:p w14:paraId="72A57114" w14:textId="77777777" w:rsidR="00B062BB" w:rsidRDefault="00B062BB" w:rsidP="00B062BB">
      <w:pPr>
        <w:pStyle w:val="5"/>
        <w:spacing w:line="360" w:lineRule="auto"/>
        <w:ind w:left="6096"/>
        <w:rPr>
          <w:noProof/>
          <w:sz w:val="28"/>
          <w:szCs w:val="28"/>
          <w:lang w:val="uk-UA"/>
        </w:rPr>
      </w:pPr>
    </w:p>
    <w:p w14:paraId="08EC2118" w14:textId="77777777" w:rsidR="00B062BB" w:rsidRDefault="00B062BB" w:rsidP="00B062BB">
      <w:pPr>
        <w:pStyle w:val="5"/>
        <w:spacing w:line="360" w:lineRule="auto"/>
        <w:ind w:left="6096"/>
        <w:rPr>
          <w:noProof/>
          <w:sz w:val="28"/>
          <w:szCs w:val="28"/>
          <w:lang w:val="uk-UA"/>
        </w:rPr>
      </w:pPr>
    </w:p>
    <w:p w14:paraId="7D0194CA" w14:textId="4642BA26" w:rsidR="00B062BB" w:rsidRDefault="001C2163" w:rsidP="00B062BB">
      <w:pPr>
        <w:pStyle w:val="5"/>
        <w:spacing w:line="360" w:lineRule="auto"/>
        <w:ind w:left="6096"/>
        <w:rPr>
          <w:noProof/>
          <w:sz w:val="28"/>
          <w:szCs w:val="28"/>
          <w:lang w:val="uk-UA"/>
        </w:rPr>
      </w:pPr>
      <w:r w:rsidRPr="00FD0051">
        <w:rPr>
          <w:noProof/>
          <w:sz w:val="28"/>
          <w:szCs w:val="28"/>
          <w:lang w:val="uk-UA"/>
        </w:rPr>
        <w:t xml:space="preserve">Протокол </w:t>
      </w:r>
      <w:r w:rsidR="00B062BB">
        <w:rPr>
          <w:noProof/>
          <w:sz w:val="28"/>
          <w:szCs w:val="28"/>
          <w:lang w:val="uk-UA"/>
        </w:rPr>
        <w:t>з</w:t>
      </w:r>
      <w:r w:rsidRPr="00FD0051">
        <w:rPr>
          <w:noProof/>
          <w:sz w:val="28"/>
          <w:szCs w:val="28"/>
          <w:lang w:val="uk-UA"/>
        </w:rPr>
        <w:t>асідання Комісії</w:t>
      </w:r>
    </w:p>
    <w:p w14:paraId="100CB652" w14:textId="36BA5B3C" w:rsidR="008C6A0F" w:rsidRPr="0028424A" w:rsidRDefault="00B062BB" w:rsidP="00B062BB">
      <w:pPr>
        <w:pStyle w:val="5"/>
        <w:spacing w:line="360" w:lineRule="auto"/>
        <w:ind w:left="6096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="001C2163" w:rsidRPr="0028424A">
        <w:rPr>
          <w:noProof/>
          <w:sz w:val="28"/>
          <w:szCs w:val="28"/>
          <w:lang w:val="uk-UA"/>
        </w:rPr>
        <w:t xml:space="preserve">ід </w:t>
      </w:r>
      <w:r w:rsidR="00CC77F3" w:rsidRPr="0028424A">
        <w:rPr>
          <w:noProof/>
          <w:sz w:val="28"/>
          <w:szCs w:val="28"/>
          <w:lang w:val="uk-UA"/>
        </w:rPr>
        <w:t>01</w:t>
      </w:r>
      <w:r w:rsidR="005469C8" w:rsidRPr="0028424A">
        <w:rPr>
          <w:noProof/>
          <w:sz w:val="28"/>
          <w:szCs w:val="28"/>
          <w:lang w:val="uk-UA"/>
        </w:rPr>
        <w:t>.</w:t>
      </w:r>
      <w:r w:rsidR="00CC77F3" w:rsidRPr="0028424A">
        <w:rPr>
          <w:noProof/>
          <w:sz w:val="28"/>
          <w:szCs w:val="28"/>
          <w:lang w:val="uk-UA"/>
        </w:rPr>
        <w:t>07</w:t>
      </w:r>
      <w:r w:rsidR="005469C8" w:rsidRPr="0028424A">
        <w:rPr>
          <w:noProof/>
          <w:sz w:val="28"/>
          <w:szCs w:val="28"/>
          <w:lang w:val="uk-UA"/>
        </w:rPr>
        <w:t>.</w:t>
      </w:r>
      <w:r w:rsidR="001C2163" w:rsidRPr="0028424A">
        <w:rPr>
          <w:noProof/>
          <w:sz w:val="28"/>
          <w:szCs w:val="28"/>
          <w:lang w:val="uk-UA"/>
        </w:rPr>
        <w:t>20</w:t>
      </w:r>
      <w:r w:rsidR="005D459F" w:rsidRPr="0028424A">
        <w:rPr>
          <w:noProof/>
          <w:sz w:val="28"/>
          <w:szCs w:val="28"/>
          <w:lang w:val="uk-UA"/>
        </w:rPr>
        <w:t>20</w:t>
      </w:r>
      <w:r w:rsidR="001C2163" w:rsidRPr="0028424A">
        <w:rPr>
          <w:noProof/>
          <w:sz w:val="28"/>
          <w:szCs w:val="28"/>
          <w:lang w:val="uk-UA"/>
        </w:rPr>
        <w:t xml:space="preserve">  № </w:t>
      </w:r>
      <w:r w:rsidR="00CC77F3" w:rsidRPr="0028424A">
        <w:rPr>
          <w:noProof/>
          <w:sz w:val="28"/>
          <w:szCs w:val="28"/>
          <w:lang w:val="uk-UA"/>
        </w:rPr>
        <w:t>34</w:t>
      </w:r>
    </w:p>
    <w:p w14:paraId="264ACDD6" w14:textId="5BA4ABE0" w:rsidR="00CC77F3" w:rsidRPr="0028424A" w:rsidRDefault="00CC77F3" w:rsidP="00CC77F3"/>
    <w:p w14:paraId="57628B0A" w14:textId="25DD2DE5" w:rsidR="00CC77F3" w:rsidRPr="0028424A" w:rsidRDefault="00CC77F3" w:rsidP="00CC77F3"/>
    <w:p w14:paraId="31367964" w14:textId="33F3D3F6" w:rsidR="00CC77F3" w:rsidRPr="0028424A" w:rsidRDefault="00CC77F3" w:rsidP="00CC77F3"/>
    <w:p w14:paraId="2C1740FC" w14:textId="3C1704E7" w:rsidR="00CC77F3" w:rsidRPr="0028424A" w:rsidRDefault="00CC77F3" w:rsidP="00CC77F3"/>
    <w:p w14:paraId="61E8B06F" w14:textId="77777777" w:rsidR="00CC77F3" w:rsidRPr="00CC77F3" w:rsidRDefault="00CC77F3" w:rsidP="00CC77F3">
      <w:pPr>
        <w:tabs>
          <w:tab w:val="left" w:pos="0"/>
          <w:tab w:val="left" w:pos="426"/>
          <w:tab w:val="left" w:pos="9356"/>
        </w:tabs>
        <w:ind w:firstLine="709"/>
        <w:jc w:val="right"/>
        <w:rPr>
          <w:color w:val="000000"/>
          <w:sz w:val="28"/>
          <w:szCs w:val="28"/>
        </w:rPr>
      </w:pPr>
      <w:r w:rsidRPr="00CC77F3">
        <w:rPr>
          <w:color w:val="000000"/>
          <w:sz w:val="28"/>
          <w:szCs w:val="28"/>
        </w:rPr>
        <w:lastRenderedPageBreak/>
        <w:t>Додаток 1</w:t>
      </w:r>
    </w:p>
    <w:p w14:paraId="53962218" w14:textId="77777777" w:rsidR="00CC77F3" w:rsidRPr="00CC77F3" w:rsidRDefault="00CC77F3" w:rsidP="00CC77F3">
      <w:pPr>
        <w:tabs>
          <w:tab w:val="left" w:pos="0"/>
          <w:tab w:val="left" w:pos="426"/>
          <w:tab w:val="left" w:pos="9356"/>
        </w:tabs>
        <w:ind w:firstLine="709"/>
        <w:jc w:val="both"/>
        <w:rPr>
          <w:color w:val="000000"/>
          <w:sz w:val="28"/>
          <w:szCs w:val="28"/>
        </w:rPr>
      </w:pPr>
    </w:p>
    <w:p w14:paraId="41A6DD7E" w14:textId="77777777" w:rsidR="00CC77F3" w:rsidRPr="00CC77F3" w:rsidRDefault="00CC77F3" w:rsidP="00CC77F3">
      <w:pPr>
        <w:tabs>
          <w:tab w:val="left" w:pos="0"/>
          <w:tab w:val="left" w:pos="426"/>
          <w:tab w:val="left" w:pos="9356"/>
        </w:tabs>
        <w:ind w:firstLine="709"/>
        <w:jc w:val="both"/>
        <w:rPr>
          <w:color w:val="000000"/>
          <w:sz w:val="28"/>
          <w:szCs w:val="28"/>
        </w:rPr>
      </w:pPr>
    </w:p>
    <w:p w14:paraId="398BFE65" w14:textId="77777777" w:rsidR="00CC77F3" w:rsidRPr="00CC77F3" w:rsidRDefault="00CC77F3" w:rsidP="00CC77F3">
      <w:pPr>
        <w:jc w:val="center"/>
        <w:rPr>
          <w:b/>
          <w:sz w:val="28"/>
          <w:szCs w:val="28"/>
        </w:rPr>
      </w:pPr>
      <w:r w:rsidRPr="00CC77F3">
        <w:rPr>
          <w:b/>
          <w:sz w:val="28"/>
          <w:szCs w:val="28"/>
        </w:rPr>
        <w:t>Перелік установ, які мають ліцензію на провадження господарської діяльності з надання фінансових послуг (крім професійної діяльності на ринку цінних паперів), а саме на послуги в системі накопичувального пенсійного забезпечення в частині адміністрування недержавних пенсійних фондів станом на 30 червня 2020 року</w:t>
      </w:r>
    </w:p>
    <w:p w14:paraId="4AAB3771" w14:textId="77777777" w:rsidR="00CC77F3" w:rsidRPr="00CC77F3" w:rsidRDefault="00CC77F3" w:rsidP="00CC77F3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</w:p>
    <w:p w14:paraId="257AC038" w14:textId="77777777" w:rsidR="00CC77F3" w:rsidRPr="00CC77F3" w:rsidRDefault="00CC77F3" w:rsidP="00CC77F3">
      <w:pPr>
        <w:tabs>
          <w:tab w:val="left" w:pos="0"/>
          <w:tab w:val="left" w:pos="426"/>
          <w:tab w:val="left" w:pos="9356"/>
        </w:tabs>
        <w:ind w:firstLine="709"/>
        <w:jc w:val="both"/>
        <w:rPr>
          <w:color w:val="000000"/>
          <w:sz w:val="28"/>
          <w:szCs w:val="28"/>
        </w:rPr>
      </w:pPr>
    </w:p>
    <w:p w14:paraId="712CF9D6" w14:textId="77777777" w:rsidR="00CC77F3" w:rsidRPr="00CC77F3" w:rsidRDefault="00CC77F3" w:rsidP="00CC77F3">
      <w:pPr>
        <w:tabs>
          <w:tab w:val="left" w:pos="0"/>
          <w:tab w:val="left" w:pos="426"/>
          <w:tab w:val="left" w:pos="9356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51"/>
        <w:gridCol w:w="7894"/>
      </w:tblGrid>
      <w:tr w:rsidR="00CC77F3" w:rsidRPr="00CC77F3" w14:paraId="6543F0D1" w14:textId="77777777" w:rsidTr="00893645">
        <w:trPr>
          <w:trHeight w:val="259"/>
        </w:trPr>
        <w:tc>
          <w:tcPr>
            <w:tcW w:w="496" w:type="dxa"/>
            <w:shd w:val="clear" w:color="000000" w:fill="D3D3D3"/>
            <w:noWrap/>
            <w:vAlign w:val="center"/>
            <w:hideMark/>
          </w:tcPr>
          <w:p w14:paraId="65796A3F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№</w:t>
            </w:r>
          </w:p>
        </w:tc>
        <w:tc>
          <w:tcPr>
            <w:tcW w:w="1351" w:type="dxa"/>
            <w:shd w:val="clear" w:color="000000" w:fill="D3D3D3"/>
            <w:noWrap/>
            <w:vAlign w:val="center"/>
            <w:hideMark/>
          </w:tcPr>
          <w:p w14:paraId="7DEDD51D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Код за ЄДРПОУ</w:t>
            </w:r>
          </w:p>
        </w:tc>
        <w:tc>
          <w:tcPr>
            <w:tcW w:w="7894" w:type="dxa"/>
            <w:shd w:val="clear" w:color="000000" w:fill="D3D3D3"/>
            <w:noWrap/>
            <w:vAlign w:val="center"/>
            <w:hideMark/>
          </w:tcPr>
          <w:p w14:paraId="2815BEC2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Повне найменування</w:t>
            </w:r>
          </w:p>
        </w:tc>
      </w:tr>
      <w:tr w:rsidR="00CC77F3" w:rsidRPr="00CC77F3" w14:paraId="295DC652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A7A61A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40255A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22968535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289CFB3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Приватне акціонерне товариство «Компанія з управління активами адміністратор пенсійного фонду «</w:t>
            </w:r>
            <w:proofErr w:type="spellStart"/>
            <w:r w:rsidRPr="00CC77F3">
              <w:rPr>
                <w:sz w:val="28"/>
                <w:szCs w:val="28"/>
              </w:rPr>
              <w:t>Брокбізнесінвест</w:t>
            </w:r>
            <w:proofErr w:type="spellEnd"/>
            <w:r w:rsidRPr="00CC77F3">
              <w:rPr>
                <w:sz w:val="28"/>
                <w:szCs w:val="28"/>
              </w:rPr>
              <w:t>»</w:t>
            </w:r>
          </w:p>
        </w:tc>
      </w:tr>
      <w:tr w:rsidR="00CC77F3" w:rsidRPr="00CC77F3" w14:paraId="6087D050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D8DF5C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A19CF4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32800088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6B3161F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«ВСЕУКРАЇНСЬКИЙ АДМІНІСТРАТОР ПЕНСІЙНИХ ФОНДІВ»</w:t>
            </w:r>
          </w:p>
        </w:tc>
      </w:tr>
      <w:tr w:rsidR="00CC77F3" w:rsidRPr="00CC77F3" w14:paraId="54C10738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54F84D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A949D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32465747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0783578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Компанія з управління активами, адміністратор пенсійного фонду Товариство з обмеженою відповідальністю «Управління фондових активів»</w:t>
            </w:r>
          </w:p>
        </w:tc>
      </w:tr>
      <w:tr w:rsidR="00CC77F3" w:rsidRPr="00CC77F3" w14:paraId="15331899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C3EC5E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3A676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33115602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5E9F029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«КЕРУЮЧИЙ АДМІНІСТРАТОР ПЕНСІЙНИХ ФОНДІВ «ПАРИТЕТ»</w:t>
            </w:r>
          </w:p>
        </w:tc>
      </w:tr>
      <w:tr w:rsidR="00CC77F3" w:rsidRPr="00CC77F3" w14:paraId="72FA76A4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44372D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9939A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32800975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3344D70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«ОПТІМА-КАПІТАЛ»</w:t>
            </w:r>
          </w:p>
        </w:tc>
      </w:tr>
      <w:tr w:rsidR="00CC77F3" w:rsidRPr="00CC77F3" w14:paraId="15C8E414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DA673E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B853C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32922283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4B72FFB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«Перший адміністратор пенсійного фонду»</w:t>
            </w:r>
          </w:p>
        </w:tc>
      </w:tr>
      <w:tr w:rsidR="00CC77F3" w:rsidRPr="00CC77F3" w14:paraId="727FE4D0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6E2898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C253E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32658026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7919EC0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«АЙ К'Ю – ТЕХНОЛОДЖІ»</w:t>
            </w:r>
          </w:p>
        </w:tc>
      </w:tr>
      <w:tr w:rsidR="00CC77F3" w:rsidRPr="00CC77F3" w14:paraId="79F0953D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F79E28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1F4C66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32977421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566BA04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ТА АДМІНІСТРУВАННЯ ПЕНСІЙНИХ ФОНДІВ «АКТИВ ПЛЮС»</w:t>
            </w:r>
          </w:p>
        </w:tc>
      </w:tr>
      <w:tr w:rsidR="00CC77F3" w:rsidRPr="00CC77F3" w14:paraId="289FC869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D9A300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F30977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33193408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462F88CC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«Адміністратор пенсійного фонду «Центр персоніфікованого обліку»</w:t>
            </w:r>
          </w:p>
        </w:tc>
      </w:tr>
      <w:tr w:rsidR="00CC77F3" w:rsidRPr="00CC77F3" w14:paraId="5C358E42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4D836D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BDAA8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19393278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1842F81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«Адміністратор пенсійних фондів «</w:t>
            </w:r>
            <w:proofErr w:type="spellStart"/>
            <w:r w:rsidRPr="00CC77F3">
              <w:rPr>
                <w:sz w:val="28"/>
                <w:szCs w:val="28"/>
              </w:rPr>
              <w:t>Інтеркомис</w:t>
            </w:r>
            <w:proofErr w:type="spellEnd"/>
            <w:r w:rsidRPr="00CC77F3">
              <w:rPr>
                <w:sz w:val="28"/>
                <w:szCs w:val="28"/>
              </w:rPr>
              <w:t>»</w:t>
            </w:r>
          </w:p>
        </w:tc>
      </w:tr>
      <w:tr w:rsidR="00CC77F3" w:rsidRPr="00CC77F3" w14:paraId="49FCDB62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D9F616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67933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33340559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3E86872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 «ВСЕУКРАЇНСЬКА УПРАВЛЯЮЧА КОМПАНІЯ»</w:t>
            </w:r>
          </w:p>
        </w:tc>
      </w:tr>
      <w:tr w:rsidR="00CC77F3" w:rsidRPr="00CC77F3" w14:paraId="1674CFA3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479191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C5578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33238312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11BCE39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 xml:space="preserve">Товариство з </w:t>
            </w:r>
            <w:proofErr w:type="spellStart"/>
            <w:r w:rsidRPr="00CC77F3">
              <w:rPr>
                <w:sz w:val="28"/>
                <w:szCs w:val="28"/>
              </w:rPr>
              <w:t>обмеженною</w:t>
            </w:r>
            <w:proofErr w:type="spellEnd"/>
            <w:r w:rsidRPr="00CC77F3">
              <w:rPr>
                <w:sz w:val="28"/>
                <w:szCs w:val="28"/>
              </w:rPr>
              <w:t xml:space="preserve"> відповідальністю «Компанія з управління активами «Гарантія-</w:t>
            </w:r>
            <w:proofErr w:type="spellStart"/>
            <w:r w:rsidRPr="00CC77F3">
              <w:rPr>
                <w:sz w:val="28"/>
                <w:szCs w:val="28"/>
              </w:rPr>
              <w:t>Інвест</w:t>
            </w:r>
            <w:proofErr w:type="spellEnd"/>
            <w:r w:rsidRPr="00CC77F3">
              <w:rPr>
                <w:sz w:val="28"/>
                <w:szCs w:val="28"/>
              </w:rPr>
              <w:t>»</w:t>
            </w:r>
          </w:p>
        </w:tc>
      </w:tr>
      <w:tr w:rsidR="00CC77F3" w:rsidRPr="00CC77F3" w14:paraId="0B7721FD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A4E4C4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8D0EBC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33936496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11F1FCAD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«КУА ОЗОН»</w:t>
            </w:r>
          </w:p>
        </w:tc>
      </w:tr>
      <w:tr w:rsidR="00CC77F3" w:rsidRPr="00CC77F3" w14:paraId="58A3AA68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45F8FA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178C2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34690716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4F67B55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та адміністрування пенсійних фондів «УКРАЇНСЬКІ ФОНДИ»</w:t>
            </w:r>
          </w:p>
        </w:tc>
      </w:tr>
      <w:tr w:rsidR="00CC77F3" w:rsidRPr="00CC77F3" w14:paraId="4D910F81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9CD4AA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B5873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34094201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16120D33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та адміністрування пенсійних фондів «Опіка»</w:t>
            </w:r>
          </w:p>
        </w:tc>
      </w:tr>
      <w:tr w:rsidR="00CC77F3" w:rsidRPr="00CC77F3" w14:paraId="05A9C423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10CA79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D875DD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34730685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7D28149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«Магістр»</w:t>
            </w:r>
          </w:p>
        </w:tc>
      </w:tr>
      <w:tr w:rsidR="00CC77F3" w:rsidRPr="00CC77F3" w14:paraId="4102AA4D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CD634E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0B75E2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35149434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35A2C8E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«АДМІНІСТРАТОР ПЕНСІЙНОГО ФОНДУ «АДМІНІСТРАТОР ПЕНСІЙНОГО РЕЗЕРВУ»</w:t>
            </w:r>
          </w:p>
        </w:tc>
      </w:tr>
      <w:tr w:rsidR="00CC77F3" w:rsidRPr="00CC77F3" w14:paraId="76CAD35A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E4C180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842860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35624670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5B1CB14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- АДМІНІСТРАТОР ПЕНСІЙНИХ ФОНДІВ «АПІНВЕСТ»</w:t>
            </w:r>
          </w:p>
        </w:tc>
      </w:tr>
      <w:tr w:rsidR="00CC77F3" w:rsidRPr="00CC77F3" w14:paraId="08DC9783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E1B119D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F7F9FD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35133052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6E247D0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«Компанія з управління активами та адміністрування пенсійних фондів «</w:t>
            </w:r>
            <w:proofErr w:type="spellStart"/>
            <w:r w:rsidRPr="00CC77F3">
              <w:rPr>
                <w:sz w:val="28"/>
                <w:szCs w:val="28"/>
              </w:rPr>
              <w:t>Синтакс-Інвест</w:t>
            </w:r>
            <w:proofErr w:type="spellEnd"/>
            <w:r w:rsidRPr="00CC77F3">
              <w:rPr>
                <w:sz w:val="28"/>
                <w:szCs w:val="28"/>
              </w:rPr>
              <w:t>»</w:t>
            </w:r>
          </w:p>
        </w:tc>
      </w:tr>
      <w:tr w:rsidR="00CC77F3" w:rsidRPr="00CC77F3" w14:paraId="2EAE5865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1AD31B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C590B0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42318225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3F07F0D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«АДМІНІСТРАТОР ПЕНСІЙНИХ ФОНДІВ «ЛІГА ПЕНСІЯ»</w:t>
            </w:r>
          </w:p>
        </w:tc>
      </w:tr>
      <w:tr w:rsidR="00CC77F3" w:rsidRPr="00CC77F3" w14:paraId="73D33A1B" w14:textId="77777777" w:rsidTr="00893645">
        <w:trPr>
          <w:trHeight w:val="319"/>
        </w:trPr>
        <w:tc>
          <w:tcPr>
            <w:tcW w:w="496" w:type="dxa"/>
            <w:shd w:val="clear" w:color="auto" w:fill="auto"/>
            <w:noWrap/>
            <w:vAlign w:val="center"/>
          </w:tcPr>
          <w:p w14:paraId="7181E5B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1F55B0B0" w14:textId="77777777" w:rsidR="00CC77F3" w:rsidRPr="00CC77F3" w:rsidRDefault="00CC77F3" w:rsidP="00CC77F3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C77F3">
              <w:rPr>
                <w:rFonts w:eastAsiaTheme="minorHAnsi"/>
                <w:sz w:val="28"/>
                <w:szCs w:val="28"/>
                <w:lang w:eastAsia="en-US"/>
              </w:rPr>
              <w:t>00032106</w:t>
            </w:r>
          </w:p>
        </w:tc>
        <w:tc>
          <w:tcPr>
            <w:tcW w:w="7894" w:type="dxa"/>
            <w:shd w:val="clear" w:color="auto" w:fill="auto"/>
            <w:noWrap/>
            <w:vAlign w:val="center"/>
          </w:tcPr>
          <w:p w14:paraId="35680D4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 xml:space="preserve">Національний банк України </w:t>
            </w:r>
          </w:p>
        </w:tc>
      </w:tr>
    </w:tbl>
    <w:p w14:paraId="096916AC" w14:textId="77777777" w:rsidR="00CC77F3" w:rsidRPr="00CC77F3" w:rsidRDefault="00CC77F3" w:rsidP="00CC77F3">
      <w:pPr>
        <w:tabs>
          <w:tab w:val="left" w:pos="0"/>
          <w:tab w:val="left" w:pos="426"/>
          <w:tab w:val="left" w:pos="9356"/>
        </w:tabs>
        <w:ind w:firstLine="709"/>
        <w:jc w:val="both"/>
        <w:rPr>
          <w:color w:val="000000"/>
          <w:sz w:val="28"/>
          <w:szCs w:val="28"/>
        </w:rPr>
      </w:pPr>
    </w:p>
    <w:p w14:paraId="1F977783" w14:textId="77777777" w:rsidR="00CC77F3" w:rsidRPr="00CC77F3" w:rsidRDefault="00CC77F3" w:rsidP="00CC77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A23E862" w14:textId="3E7FA598" w:rsidR="00CC77F3" w:rsidRDefault="00CC77F3" w:rsidP="00CC77F3">
      <w:pPr>
        <w:rPr>
          <w:lang w:val="en-US"/>
        </w:rPr>
      </w:pPr>
    </w:p>
    <w:p w14:paraId="42008A57" w14:textId="645F8CB0" w:rsidR="00CC77F3" w:rsidRDefault="00CC77F3" w:rsidP="00CC77F3">
      <w:pPr>
        <w:rPr>
          <w:lang w:val="en-US"/>
        </w:rPr>
      </w:pPr>
    </w:p>
    <w:p w14:paraId="40A53360" w14:textId="39C8E764" w:rsidR="00CC77F3" w:rsidRDefault="00CC77F3" w:rsidP="00CC77F3">
      <w:pPr>
        <w:rPr>
          <w:lang w:val="en-US"/>
        </w:rPr>
      </w:pPr>
    </w:p>
    <w:p w14:paraId="6B61BC5F" w14:textId="33F94435" w:rsidR="00CC77F3" w:rsidRDefault="00CC77F3" w:rsidP="00CC77F3">
      <w:pPr>
        <w:rPr>
          <w:lang w:val="en-US"/>
        </w:rPr>
      </w:pPr>
    </w:p>
    <w:p w14:paraId="7CBA7A4B" w14:textId="32B1249E" w:rsidR="00CC77F3" w:rsidRDefault="00CC77F3" w:rsidP="00CC77F3">
      <w:pPr>
        <w:rPr>
          <w:lang w:val="en-US"/>
        </w:rPr>
      </w:pPr>
    </w:p>
    <w:p w14:paraId="50D69671" w14:textId="34EFBE77" w:rsidR="00CC77F3" w:rsidRDefault="00CC77F3" w:rsidP="00CC77F3">
      <w:pPr>
        <w:rPr>
          <w:lang w:val="en-US"/>
        </w:rPr>
      </w:pPr>
    </w:p>
    <w:p w14:paraId="6C6AB751" w14:textId="3956A5DD" w:rsidR="00CC77F3" w:rsidRDefault="00CC77F3" w:rsidP="00CC77F3">
      <w:pPr>
        <w:rPr>
          <w:lang w:val="en-US"/>
        </w:rPr>
      </w:pPr>
    </w:p>
    <w:p w14:paraId="4C25DBA3" w14:textId="5F813C78" w:rsidR="00CC77F3" w:rsidRDefault="00CC77F3" w:rsidP="00CC77F3">
      <w:pPr>
        <w:rPr>
          <w:lang w:val="en-US"/>
        </w:rPr>
      </w:pPr>
    </w:p>
    <w:p w14:paraId="7BF9B091" w14:textId="7F26B7DD" w:rsidR="00CC77F3" w:rsidRDefault="00CC77F3" w:rsidP="00CC77F3">
      <w:pPr>
        <w:rPr>
          <w:lang w:val="en-US"/>
        </w:rPr>
      </w:pPr>
    </w:p>
    <w:p w14:paraId="0B689B4A" w14:textId="1E16F6DA" w:rsidR="00CC77F3" w:rsidRDefault="00CC77F3" w:rsidP="00CC77F3">
      <w:pPr>
        <w:rPr>
          <w:lang w:val="en-US"/>
        </w:rPr>
      </w:pPr>
    </w:p>
    <w:p w14:paraId="7208DC10" w14:textId="4594C23E" w:rsidR="00CC77F3" w:rsidRDefault="00CC77F3" w:rsidP="00CC77F3">
      <w:pPr>
        <w:rPr>
          <w:lang w:val="en-US"/>
        </w:rPr>
      </w:pPr>
    </w:p>
    <w:p w14:paraId="76EC8D20" w14:textId="5D532AA9" w:rsidR="00CC77F3" w:rsidRDefault="00CC77F3" w:rsidP="00CC77F3">
      <w:pPr>
        <w:rPr>
          <w:lang w:val="en-US"/>
        </w:rPr>
      </w:pPr>
    </w:p>
    <w:p w14:paraId="5A987BBF" w14:textId="3FA8A4ED" w:rsidR="00CC77F3" w:rsidRDefault="00CC77F3" w:rsidP="00CC77F3">
      <w:pPr>
        <w:rPr>
          <w:lang w:val="en-US"/>
        </w:rPr>
      </w:pPr>
    </w:p>
    <w:p w14:paraId="43CBFEE6" w14:textId="35126702" w:rsidR="00CC77F3" w:rsidRDefault="00CC77F3" w:rsidP="00CC77F3">
      <w:pPr>
        <w:rPr>
          <w:lang w:val="en-US"/>
        </w:rPr>
      </w:pPr>
    </w:p>
    <w:p w14:paraId="1E068368" w14:textId="4A65CEED" w:rsidR="00CC77F3" w:rsidRDefault="00CC77F3" w:rsidP="00CC77F3">
      <w:pPr>
        <w:rPr>
          <w:lang w:val="en-US"/>
        </w:rPr>
      </w:pPr>
    </w:p>
    <w:p w14:paraId="3EC0324A" w14:textId="0E0FD417" w:rsidR="00CC77F3" w:rsidRDefault="00CC77F3" w:rsidP="00CC77F3">
      <w:pPr>
        <w:rPr>
          <w:lang w:val="en-US"/>
        </w:rPr>
      </w:pPr>
    </w:p>
    <w:p w14:paraId="10483141" w14:textId="7234FAEE" w:rsidR="00CC77F3" w:rsidRDefault="00CC77F3" w:rsidP="00CC77F3">
      <w:pPr>
        <w:rPr>
          <w:lang w:val="en-US"/>
        </w:rPr>
      </w:pPr>
    </w:p>
    <w:p w14:paraId="758B7D56" w14:textId="16EE590C" w:rsidR="00CC77F3" w:rsidRDefault="00CC77F3" w:rsidP="00CC77F3">
      <w:pPr>
        <w:rPr>
          <w:lang w:val="en-US"/>
        </w:rPr>
      </w:pPr>
    </w:p>
    <w:p w14:paraId="50DAEA0A" w14:textId="74C01DCB" w:rsidR="00CC77F3" w:rsidRDefault="00CC77F3" w:rsidP="00CC77F3">
      <w:pPr>
        <w:rPr>
          <w:lang w:val="en-US"/>
        </w:rPr>
      </w:pPr>
    </w:p>
    <w:p w14:paraId="0943DC9A" w14:textId="2CC0EC1E" w:rsidR="00CC77F3" w:rsidRDefault="00CC77F3" w:rsidP="00CC77F3">
      <w:pPr>
        <w:rPr>
          <w:lang w:val="en-US"/>
        </w:rPr>
      </w:pPr>
    </w:p>
    <w:p w14:paraId="002EF798" w14:textId="630EB461" w:rsidR="00CC77F3" w:rsidRDefault="00CC77F3" w:rsidP="00CC77F3">
      <w:pPr>
        <w:rPr>
          <w:lang w:val="en-US"/>
        </w:rPr>
      </w:pPr>
    </w:p>
    <w:p w14:paraId="462AC98D" w14:textId="527C6637" w:rsidR="00CC77F3" w:rsidRDefault="00CC77F3" w:rsidP="00CC77F3">
      <w:pPr>
        <w:rPr>
          <w:lang w:val="en-US"/>
        </w:rPr>
      </w:pPr>
    </w:p>
    <w:p w14:paraId="096A1EB4" w14:textId="31333C2E" w:rsidR="00CC77F3" w:rsidRDefault="00CC77F3" w:rsidP="00CC77F3">
      <w:pPr>
        <w:rPr>
          <w:lang w:val="en-US"/>
        </w:rPr>
      </w:pPr>
    </w:p>
    <w:p w14:paraId="159874F9" w14:textId="671E807C" w:rsidR="00CC77F3" w:rsidRDefault="00CC77F3" w:rsidP="00CC77F3">
      <w:pPr>
        <w:rPr>
          <w:lang w:val="en-US"/>
        </w:rPr>
      </w:pPr>
    </w:p>
    <w:p w14:paraId="1833F3AF" w14:textId="196B8483" w:rsidR="00CC77F3" w:rsidRDefault="00CC77F3" w:rsidP="00CC77F3">
      <w:pPr>
        <w:rPr>
          <w:lang w:val="en-US"/>
        </w:rPr>
      </w:pPr>
    </w:p>
    <w:p w14:paraId="4CC74744" w14:textId="7C7ACFFC" w:rsidR="00CC77F3" w:rsidRDefault="00CC77F3" w:rsidP="00CC77F3">
      <w:pPr>
        <w:rPr>
          <w:lang w:val="en-US"/>
        </w:rPr>
      </w:pPr>
    </w:p>
    <w:p w14:paraId="0E89F734" w14:textId="53D0CD90" w:rsidR="00CC77F3" w:rsidRDefault="00CC77F3" w:rsidP="00CC77F3">
      <w:pPr>
        <w:rPr>
          <w:lang w:val="en-US"/>
        </w:rPr>
      </w:pPr>
    </w:p>
    <w:p w14:paraId="0C6AE4D5" w14:textId="79C151CA" w:rsidR="00CC77F3" w:rsidRDefault="00CC77F3" w:rsidP="00CC77F3">
      <w:pPr>
        <w:rPr>
          <w:lang w:val="en-US"/>
        </w:rPr>
      </w:pPr>
    </w:p>
    <w:p w14:paraId="086BA6AD" w14:textId="40A6E3BF" w:rsidR="00CC77F3" w:rsidRDefault="00CC77F3" w:rsidP="00CC77F3">
      <w:pPr>
        <w:rPr>
          <w:lang w:val="en-US"/>
        </w:rPr>
      </w:pPr>
    </w:p>
    <w:p w14:paraId="5D7C0055" w14:textId="3CD223BC" w:rsidR="00CC77F3" w:rsidRDefault="00CC77F3" w:rsidP="00CC77F3">
      <w:pPr>
        <w:rPr>
          <w:lang w:val="en-US"/>
        </w:rPr>
      </w:pPr>
    </w:p>
    <w:p w14:paraId="64B1BEEF" w14:textId="572E0829" w:rsidR="00CC77F3" w:rsidRDefault="00CC77F3" w:rsidP="00CC77F3">
      <w:pPr>
        <w:rPr>
          <w:lang w:val="en-US"/>
        </w:rPr>
      </w:pPr>
    </w:p>
    <w:p w14:paraId="5EC5DC40" w14:textId="77777777" w:rsidR="00CC77F3" w:rsidRPr="00CC77F3" w:rsidRDefault="00CC77F3" w:rsidP="00CC77F3">
      <w:pPr>
        <w:spacing w:after="160" w:line="259" w:lineRule="auto"/>
        <w:jc w:val="right"/>
        <w:rPr>
          <w:bCs/>
          <w:sz w:val="28"/>
          <w:szCs w:val="28"/>
        </w:rPr>
      </w:pPr>
      <w:bookmarkStart w:id="14" w:name="RANGE!A1:C51"/>
      <w:r w:rsidRPr="00CC77F3">
        <w:rPr>
          <w:bCs/>
          <w:sz w:val="28"/>
          <w:szCs w:val="28"/>
        </w:rPr>
        <w:lastRenderedPageBreak/>
        <w:t>Додаток 2</w:t>
      </w:r>
    </w:p>
    <w:p w14:paraId="679F66AE" w14:textId="77777777" w:rsidR="00CC77F3" w:rsidRPr="00CC77F3" w:rsidRDefault="00CC77F3" w:rsidP="00CC77F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CC77F3">
        <w:rPr>
          <w:b/>
          <w:bCs/>
          <w:sz w:val="28"/>
          <w:szCs w:val="28"/>
        </w:rPr>
        <w:t>Перелік фінансових установ, які мають ліцензію на провадження господарської діяльності з надання фінансових послуг (крім професійної діяльності на ринку цінних паперів), а саме на управління майном для фінансування об’єктів будівництва та/або здійснення операцій з нерухомістю, відповідно до Закону України «Про фінансово-кредитні механізми і управління майном при будівництві житла та операціях з нерухомістю»</w:t>
      </w:r>
      <w:bookmarkEnd w:id="14"/>
      <w:r w:rsidRPr="00CC77F3">
        <w:rPr>
          <w:b/>
          <w:bCs/>
          <w:sz w:val="28"/>
          <w:szCs w:val="28"/>
        </w:rPr>
        <w:t xml:space="preserve"> </w:t>
      </w:r>
      <w:r w:rsidRPr="00CC77F3">
        <w:rPr>
          <w:b/>
          <w:sz w:val="28"/>
          <w:szCs w:val="28"/>
        </w:rPr>
        <w:t>станом на 30 червня 2020 року</w:t>
      </w:r>
    </w:p>
    <w:p w14:paraId="6932FC79" w14:textId="77777777" w:rsidR="00CC77F3" w:rsidRPr="00CC77F3" w:rsidRDefault="00CC77F3" w:rsidP="00CC77F3">
      <w:pPr>
        <w:spacing w:after="160" w:line="259" w:lineRule="auto"/>
        <w:jc w:val="center"/>
        <w:rPr>
          <w:b/>
          <w:bCs/>
          <w:sz w:val="28"/>
          <w:szCs w:val="28"/>
        </w:rPr>
      </w:pPr>
    </w:p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11"/>
        <w:gridCol w:w="7869"/>
      </w:tblGrid>
      <w:tr w:rsidR="00CC77F3" w:rsidRPr="00CC77F3" w14:paraId="24057B53" w14:textId="77777777" w:rsidTr="00893645">
        <w:trPr>
          <w:trHeight w:val="510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40C90EF" w14:textId="77777777" w:rsidR="00CC77F3" w:rsidRPr="00CC77F3" w:rsidRDefault="00CC77F3" w:rsidP="00CC77F3">
            <w:pPr>
              <w:rPr>
                <w:b/>
                <w:bCs/>
                <w:sz w:val="28"/>
                <w:szCs w:val="28"/>
              </w:rPr>
            </w:pPr>
            <w:r w:rsidRPr="00CC77F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1211F01" w14:textId="77777777" w:rsidR="00CC77F3" w:rsidRPr="00CC77F3" w:rsidRDefault="00CC77F3" w:rsidP="00CC77F3">
            <w:pPr>
              <w:jc w:val="center"/>
              <w:rPr>
                <w:b/>
                <w:bCs/>
                <w:sz w:val="28"/>
                <w:szCs w:val="28"/>
              </w:rPr>
            </w:pPr>
            <w:r w:rsidRPr="00CC77F3">
              <w:rPr>
                <w:b/>
                <w:bCs/>
                <w:sz w:val="28"/>
                <w:szCs w:val="28"/>
              </w:rPr>
              <w:t>Код за ЄДРПОУ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7EAF3EB4" w14:textId="77777777" w:rsidR="00CC77F3" w:rsidRPr="00CC77F3" w:rsidRDefault="00CC77F3" w:rsidP="00CC77F3">
            <w:pPr>
              <w:jc w:val="center"/>
              <w:rPr>
                <w:b/>
                <w:bCs/>
                <w:sz w:val="28"/>
                <w:szCs w:val="28"/>
              </w:rPr>
            </w:pPr>
            <w:r w:rsidRPr="00CC77F3">
              <w:rPr>
                <w:b/>
                <w:bCs/>
                <w:sz w:val="28"/>
                <w:szCs w:val="28"/>
              </w:rPr>
              <w:t>Повне найменування</w:t>
            </w:r>
          </w:p>
        </w:tc>
      </w:tr>
      <w:tr w:rsidR="00CC77F3" w:rsidRPr="00CC77F3" w14:paraId="4AF059A1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158E36B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A191F31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34817818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40CE71C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«ДНІПРОБУД»</w:t>
            </w:r>
          </w:p>
        </w:tc>
      </w:tr>
      <w:tr w:rsidR="00CC77F3" w:rsidRPr="00CC77F3" w14:paraId="1C9140DA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1AB4A03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343045F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42428759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5D0B7B9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ТОВАРИСТВА З ОБМЕЖЕНОЮ ВІДПОВІДАЛЬНІСТЮ «ФІНАНСОВА КОМПАНІЯ СІСТЕМІНВЕСТ»</w:t>
            </w:r>
          </w:p>
        </w:tc>
      </w:tr>
      <w:tr w:rsidR="00CC77F3" w:rsidRPr="00CC77F3" w14:paraId="1A01EC0A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B719B61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06283D9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33569524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7E68EAB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«ТАЛІНОФФ»</w:t>
            </w:r>
          </w:p>
        </w:tc>
      </w:tr>
      <w:tr w:rsidR="00CC77F3" w:rsidRPr="00CC77F3" w14:paraId="55878CF9" w14:textId="77777777" w:rsidTr="00893645">
        <w:trPr>
          <w:trHeight w:val="510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6C908E2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966AA5A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34017001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72A2403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«ХАРКІВСЬКИЙ РЕГІОНАЛЬНИЙ ФОНД ФІНАНСУВАННЯ БУДІВНИЦТВА»</w:t>
            </w:r>
          </w:p>
        </w:tc>
      </w:tr>
      <w:tr w:rsidR="00CC77F3" w:rsidRPr="00CC77F3" w14:paraId="6B32F3D2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4C380F70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DB51382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34263418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46BA1135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«ЕНЕРГІЯ-ІНВЕСТ»</w:t>
            </w:r>
          </w:p>
        </w:tc>
      </w:tr>
      <w:tr w:rsidR="00CC77F3" w:rsidRPr="00CC77F3" w14:paraId="6A38F826" w14:textId="77777777" w:rsidTr="00893645">
        <w:trPr>
          <w:trHeight w:val="270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CC0A9C4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263D7C07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34628480</w:t>
            </w:r>
          </w:p>
        </w:tc>
        <w:tc>
          <w:tcPr>
            <w:tcW w:w="7869" w:type="dxa"/>
            <w:shd w:val="clear" w:color="000000" w:fill="FFFFFF"/>
            <w:vAlign w:val="center"/>
            <w:hideMark/>
          </w:tcPr>
          <w:p w14:paraId="1FCBD86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«СПМК-1»</w:t>
            </w:r>
          </w:p>
        </w:tc>
      </w:tr>
      <w:tr w:rsidR="00CC77F3" w:rsidRPr="00CC77F3" w14:paraId="112AA133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694ADC3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0DAD128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35000135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5596B1A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«ФІНБУД»</w:t>
            </w:r>
          </w:p>
        </w:tc>
      </w:tr>
      <w:tr w:rsidR="00CC77F3" w:rsidRPr="00CC77F3" w14:paraId="3765B590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B76DE39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A37E922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37964899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1DF7683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«НОВИЙ ЛЬВІВ»</w:t>
            </w:r>
          </w:p>
        </w:tc>
      </w:tr>
      <w:tr w:rsidR="00CC77F3" w:rsidRPr="00CC77F3" w14:paraId="50730B07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3F315E6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F9C086D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34961984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FFBF858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«АРАТТА»</w:t>
            </w:r>
          </w:p>
        </w:tc>
      </w:tr>
      <w:tr w:rsidR="00CC77F3" w:rsidRPr="00CC77F3" w14:paraId="4B4D7185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87AFB2F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1032CA4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35145288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1D45F0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«ЕКО-ДІМ»</w:t>
            </w:r>
          </w:p>
        </w:tc>
      </w:tr>
      <w:tr w:rsidR="00CC77F3" w:rsidRPr="00CC77F3" w14:paraId="4D10C993" w14:textId="77777777" w:rsidTr="00893645">
        <w:trPr>
          <w:trHeight w:val="510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508D215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E706D82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32855406</w:t>
            </w:r>
          </w:p>
        </w:tc>
        <w:tc>
          <w:tcPr>
            <w:tcW w:w="7869" w:type="dxa"/>
            <w:shd w:val="clear" w:color="000000" w:fill="FFFFFF"/>
            <w:vAlign w:val="center"/>
            <w:hideMark/>
          </w:tcPr>
          <w:p w14:paraId="6A25F40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КОМУНАЛЬНЕ  ПІДПРИЄМСТВО «ФІНАНСОВА КОМПАНІЯ «ЖИТЛО-ІНВЕСТ» ВИКОНАВЧОГО ОРГАНУ КИЇВСЬКОЇ МІСЬКОЇ РАДИ (КИЇВСЬКОЇ МІСЬКОЇ ДЕРЖАВНОЇ АДМІНІСТРАЦІЇ)</w:t>
            </w:r>
          </w:p>
        </w:tc>
      </w:tr>
      <w:tr w:rsidR="00CC77F3" w:rsidRPr="00CC77F3" w14:paraId="447196A1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811FC59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12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50AA40C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32979256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4441F4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«ПРІМІНВЕСТ»</w:t>
            </w:r>
          </w:p>
        </w:tc>
      </w:tr>
      <w:tr w:rsidR="00CC77F3" w:rsidRPr="00CC77F3" w14:paraId="658576CE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4AC672B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13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4FEBDCD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32922168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6BC451DD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«ПЕРШИЙ УПРАВИТЕЛЬ БУДІВНИЦТВА»</w:t>
            </w:r>
          </w:p>
        </w:tc>
      </w:tr>
      <w:tr w:rsidR="00CC77F3" w:rsidRPr="00CC77F3" w14:paraId="017E991D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4C2BAFDA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14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3061111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37905786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5AC98EF8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«КПШБ-2»</w:t>
            </w:r>
          </w:p>
        </w:tc>
      </w:tr>
      <w:tr w:rsidR="00CC77F3" w:rsidRPr="00CC77F3" w14:paraId="1ED08ED9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0C498EA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12B4FBB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35057553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359E8E9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«ВЛАСНИЙ ДІМ»</w:t>
            </w:r>
          </w:p>
        </w:tc>
      </w:tr>
      <w:tr w:rsidR="00CC77F3" w:rsidRPr="00CC77F3" w14:paraId="27289B8D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4204CE75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16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D713E1D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32955460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C68AFB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«ТОЛОКА»</w:t>
            </w:r>
          </w:p>
        </w:tc>
      </w:tr>
      <w:tr w:rsidR="00CC77F3" w:rsidRPr="00CC77F3" w14:paraId="249ED4BC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BE434EE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17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CCF7DF4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33193413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1F1FDE4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«УКРРЕСТАВРАЦІЯ»</w:t>
            </w:r>
          </w:p>
        </w:tc>
      </w:tr>
      <w:tr w:rsidR="00CC77F3" w:rsidRPr="00CC77F3" w14:paraId="3F40B467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C53F7B3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18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C529234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34509335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46BF984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«ДБК-КАПІТАЛ»</w:t>
            </w:r>
          </w:p>
        </w:tc>
      </w:tr>
      <w:tr w:rsidR="00CC77F3" w:rsidRPr="00CC77F3" w14:paraId="0765A433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055B580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320C06C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32719099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7A82CFA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«ВІНІНВЕСТБУД»</w:t>
            </w:r>
          </w:p>
        </w:tc>
      </w:tr>
      <w:tr w:rsidR="00CC77F3" w:rsidRPr="00CC77F3" w14:paraId="3BC3AFC4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158DA51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8BC528F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33052113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5BB7F87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«СТОЛИЦЯ»</w:t>
            </w:r>
          </w:p>
        </w:tc>
      </w:tr>
      <w:tr w:rsidR="00CC77F3" w:rsidRPr="00CC77F3" w14:paraId="3E1C6EA3" w14:textId="77777777" w:rsidTr="00893645">
        <w:trPr>
          <w:trHeight w:val="510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D3AD76E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5678003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20033504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5EA6BFE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ДЕРЖАВНА СПЕЦІАЛІЗОВАНА ФІНАНСОВА УСТАНОВА «ДЕРЖАВНИЙ ФОНД СПРИЯННЯ МОЛОДІЖНОМУ ЖИТЛОВОМУ БУДІВНИЦТВУ»</w:t>
            </w:r>
          </w:p>
        </w:tc>
      </w:tr>
      <w:tr w:rsidR="00CC77F3" w:rsidRPr="00CC77F3" w14:paraId="7E88FB9E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3CD30C4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22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1D4A8F7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35699107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6662FCCC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«РЕСПЕКТ БУДІНВЕСТ»</w:t>
            </w:r>
          </w:p>
        </w:tc>
      </w:tr>
      <w:tr w:rsidR="00CC77F3" w:rsidRPr="00CC77F3" w14:paraId="7CD9240D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829D09C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23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734E663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33109782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3377252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«ФІНАНСОВИЙ ДІМ»</w:t>
            </w:r>
          </w:p>
        </w:tc>
      </w:tr>
      <w:tr w:rsidR="00CC77F3" w:rsidRPr="00CC77F3" w14:paraId="58BB787F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1491397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24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B814DE9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35393445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A96DD7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ФІНАНСОВА КОМПАНІЯ «ЖИТЛО-КАПІТАЛ»</w:t>
            </w:r>
          </w:p>
        </w:tc>
      </w:tr>
      <w:tr w:rsidR="00CC77F3" w:rsidRPr="00CC77F3" w14:paraId="66EA09DA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B0A7E8C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25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CA5959A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41154211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7691F7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«ІНТЕРСВІТ»</w:t>
            </w:r>
          </w:p>
        </w:tc>
      </w:tr>
      <w:tr w:rsidR="00CC77F3" w:rsidRPr="00CC77F3" w14:paraId="072C893A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B88CB4F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26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9EC6ABF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32980889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4DC7DB15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ПРИВАТНЕ АКЦІОНЕРНЕ ТОВАРИСТВО «ФІНАНСОВА КОМПАНІЯ «КНЯГИНЯ ЯРОСЛАВНА»</w:t>
            </w:r>
          </w:p>
        </w:tc>
      </w:tr>
      <w:tr w:rsidR="00CC77F3" w:rsidRPr="00CC77F3" w14:paraId="640C02D6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2992C51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27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9460CBF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34321338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6F63D5B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«СК ІНВЕСТ»</w:t>
            </w:r>
          </w:p>
        </w:tc>
      </w:tr>
      <w:tr w:rsidR="00CC77F3" w:rsidRPr="00CC77F3" w14:paraId="72E3183F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BD5AEB9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28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F9CC707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36085398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C8C068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«СПЕЦІНВЕСТБУД»</w:t>
            </w:r>
          </w:p>
        </w:tc>
      </w:tr>
      <w:tr w:rsidR="00CC77F3" w:rsidRPr="00CC77F3" w14:paraId="0BCE9024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D26135D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8C18E9C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33663702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488B68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– ЛІСТИНГ»</w:t>
            </w:r>
          </w:p>
        </w:tc>
      </w:tr>
      <w:tr w:rsidR="00CC77F3" w:rsidRPr="00CC77F3" w14:paraId="629281BF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E7C72AC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747EFCC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34015774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7DC7519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«С-ІНВЕСТБУД»</w:t>
            </w:r>
          </w:p>
        </w:tc>
      </w:tr>
      <w:tr w:rsidR="00CC77F3" w:rsidRPr="00CC77F3" w14:paraId="0BF913F4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9885F85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FC530B4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33939607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7AEA5CD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«РЕГІОН КАПІТАЛ»</w:t>
            </w:r>
          </w:p>
        </w:tc>
      </w:tr>
      <w:tr w:rsidR="00CC77F3" w:rsidRPr="00CC77F3" w14:paraId="21401034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D7F3BBF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52412DC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39295156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13F46129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«ОЛІМПІЯ»</w:t>
            </w:r>
          </w:p>
        </w:tc>
      </w:tr>
      <w:tr w:rsidR="00CC77F3" w:rsidRPr="00CC77F3" w14:paraId="0844EDCD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1BA581C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4D2ED02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34382488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3ADB407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«ЖИТЛОІНВЕСТБУД»</w:t>
            </w:r>
          </w:p>
        </w:tc>
      </w:tr>
      <w:tr w:rsidR="00CC77F3" w:rsidRPr="00CC77F3" w14:paraId="475D6D1F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7637969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E3583DE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39008431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610A38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«ЕКСКОМБУД-ІНВЕСТ»</w:t>
            </w:r>
          </w:p>
        </w:tc>
      </w:tr>
      <w:tr w:rsidR="00CC77F3" w:rsidRPr="00CC77F3" w14:paraId="78330C2E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6300F42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CC63E60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38962830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3C53DC3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«ДБК»</w:t>
            </w:r>
          </w:p>
        </w:tc>
      </w:tr>
      <w:tr w:rsidR="00CC77F3" w:rsidRPr="00CC77F3" w14:paraId="1F5EE281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9672C62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36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61E8630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34462360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3C0ED06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«ІНВЕСТИЦІЙНО-ФІНАНСОВА КОМПАНІЯ»</w:t>
            </w:r>
          </w:p>
        </w:tc>
      </w:tr>
      <w:tr w:rsidR="00CC77F3" w:rsidRPr="00CC77F3" w14:paraId="1FBE61D4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62440D6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7D820A5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37035717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96917B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ПРАЙМ»</w:t>
            </w:r>
          </w:p>
        </w:tc>
      </w:tr>
      <w:tr w:rsidR="00CC77F3" w:rsidRPr="00CC77F3" w14:paraId="41EBC33F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5BBBFE8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38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EBE0277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34972320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0A71919C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ТОВАРИСТО З ОБМЕЖЕНОЮ ВІДПОВІДАЛЬНІСТЮ «ФІНАНСОВА КОМПАНІЯ «ГЛОБАЛ КАПІТАЛ»</w:t>
            </w:r>
          </w:p>
        </w:tc>
      </w:tr>
      <w:tr w:rsidR="00CC77F3" w:rsidRPr="00CC77F3" w14:paraId="4DDAD70D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CAE1CDC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E95D6A7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39856537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2558770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 «ФІНАНСОВА КОМПАНІЯ «ЖИТЛОІНВЕСТ»</w:t>
            </w:r>
          </w:p>
        </w:tc>
      </w:tr>
      <w:tr w:rsidR="00CC77F3" w:rsidRPr="00CC77F3" w14:paraId="38A66FAA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F78FE90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FCAC948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34284354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6198A95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«БОРИСПІЛЬ КАПІТЕЛЬ»</w:t>
            </w:r>
          </w:p>
        </w:tc>
      </w:tr>
      <w:tr w:rsidR="00CC77F3" w:rsidRPr="00CC77F3" w14:paraId="5A1CFB9C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416918A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0DA5198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23920921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627914B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«РЕГІОНАЛЬНА ФІНАНСОВО-БУДІВЕЛЬНА КОМПАНІЯ»</w:t>
            </w:r>
          </w:p>
        </w:tc>
      </w:tr>
      <w:tr w:rsidR="00CC77F3" w:rsidRPr="00CC77F3" w14:paraId="76803F90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4ED79EC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56B1BF0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39947629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391BB1C9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«ФОНД ФІНАНСУВАННЯ БУДІВНИЦТВА «ПЕРСПЕКТИВА»</w:t>
            </w:r>
          </w:p>
        </w:tc>
      </w:tr>
      <w:tr w:rsidR="00CC77F3" w:rsidRPr="00CC77F3" w14:paraId="746F0417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1136575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02813F1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40252414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2C91E79C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«ФІНАНСОВА КОМПАНІЯ «НЕРУХОМІСТЬ – ІНВЕСТ»</w:t>
            </w:r>
          </w:p>
        </w:tc>
      </w:tr>
      <w:tr w:rsidR="00CC77F3" w:rsidRPr="00CC77F3" w14:paraId="14D26D14" w14:textId="77777777" w:rsidTr="00893645">
        <w:trPr>
          <w:trHeight w:val="510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1FCDDF0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CDB3C7E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40375894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41AC94B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«МУНІЦИПАЛЬНИЙ ФОНД УПРАВЛІННЯ ТА ФІНАНСУВАННЯ БУДІВНИЦТВА»</w:t>
            </w:r>
          </w:p>
        </w:tc>
      </w:tr>
      <w:tr w:rsidR="00CC77F3" w:rsidRPr="00CC77F3" w14:paraId="654A89FA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7AF5302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45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C105D26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41421019</w:t>
            </w:r>
          </w:p>
        </w:tc>
        <w:tc>
          <w:tcPr>
            <w:tcW w:w="7869" w:type="dxa"/>
            <w:shd w:val="clear" w:color="auto" w:fill="auto"/>
            <w:noWrap/>
            <w:vAlign w:val="bottom"/>
            <w:hideMark/>
          </w:tcPr>
          <w:p w14:paraId="2AD26A73" w14:textId="77777777" w:rsidR="00CC77F3" w:rsidRPr="00CC77F3" w:rsidRDefault="00CC77F3" w:rsidP="00CC77F3">
            <w:pPr>
              <w:jc w:val="both"/>
              <w:rPr>
                <w:color w:val="000000"/>
                <w:sz w:val="28"/>
                <w:szCs w:val="28"/>
              </w:rPr>
            </w:pPr>
            <w:r w:rsidRPr="00CC77F3">
              <w:rPr>
                <w:color w:val="000000"/>
                <w:sz w:val="28"/>
                <w:szCs w:val="28"/>
              </w:rPr>
              <w:t>ТОВАРИСТВО З ОБМЕЖЕНОЮ ВІДПОВІДАЛЬНІСТЮ «ФІНАНСОВА КОМПАНІЯ «ЗЛАТ ГРАД-ІНВЕСТ»</w:t>
            </w:r>
          </w:p>
        </w:tc>
      </w:tr>
      <w:tr w:rsidR="00CC77F3" w:rsidRPr="00CC77F3" w14:paraId="31A46B68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79C319B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46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E27F5D4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42093595</w:t>
            </w:r>
          </w:p>
        </w:tc>
        <w:tc>
          <w:tcPr>
            <w:tcW w:w="7869" w:type="dxa"/>
            <w:shd w:val="clear" w:color="auto" w:fill="auto"/>
            <w:noWrap/>
            <w:vAlign w:val="bottom"/>
            <w:hideMark/>
          </w:tcPr>
          <w:p w14:paraId="1E0E9CDC" w14:textId="77777777" w:rsidR="00CC77F3" w:rsidRPr="00CC77F3" w:rsidRDefault="00CC77F3" w:rsidP="00CC77F3">
            <w:pPr>
              <w:jc w:val="both"/>
              <w:rPr>
                <w:color w:val="000000"/>
                <w:sz w:val="28"/>
                <w:szCs w:val="28"/>
              </w:rPr>
            </w:pPr>
            <w:r w:rsidRPr="00CC77F3">
              <w:rPr>
                <w:color w:val="000000"/>
                <w:sz w:val="28"/>
                <w:szCs w:val="28"/>
              </w:rPr>
              <w:t>ТОВАРИСТВО З ОБМЕЖЕНОЮ ВІДПОВІДАЛЬНІСТЮ «ФІНАНСОВА КОМПАНІЯ «ГАРАНТ КАПІТАЛ»</w:t>
            </w:r>
          </w:p>
        </w:tc>
      </w:tr>
      <w:tr w:rsidR="00CC77F3" w:rsidRPr="00CC77F3" w14:paraId="602A527E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BB93333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AEDEAC4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34451799</w:t>
            </w:r>
          </w:p>
        </w:tc>
        <w:tc>
          <w:tcPr>
            <w:tcW w:w="7869" w:type="dxa"/>
            <w:shd w:val="clear" w:color="000000" w:fill="FFFFFF"/>
            <w:vAlign w:val="center"/>
            <w:hideMark/>
          </w:tcPr>
          <w:p w14:paraId="745446BA" w14:textId="77777777" w:rsidR="00CC77F3" w:rsidRPr="00CC77F3" w:rsidRDefault="00CC77F3" w:rsidP="00CC77F3">
            <w:pPr>
              <w:jc w:val="both"/>
              <w:rPr>
                <w:color w:val="000000"/>
                <w:sz w:val="28"/>
                <w:szCs w:val="28"/>
              </w:rPr>
            </w:pPr>
            <w:r w:rsidRPr="00CC77F3">
              <w:rPr>
                <w:color w:val="000000"/>
                <w:sz w:val="28"/>
                <w:szCs w:val="28"/>
              </w:rPr>
              <w:t>ТОВАРИСТВО З ОБМЕЖЕНОЮ ВІДПОВІДАЛЬНІСТЮ «ФІНАНСОВА КОМПАНІЯ «СУМБУД-ІНВЕСТ»</w:t>
            </w:r>
          </w:p>
        </w:tc>
      </w:tr>
      <w:tr w:rsidR="00CC77F3" w:rsidRPr="00CC77F3" w14:paraId="7C1617FF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2AB8E9A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48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A8A9A31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42797655</w:t>
            </w:r>
          </w:p>
        </w:tc>
        <w:tc>
          <w:tcPr>
            <w:tcW w:w="7869" w:type="dxa"/>
            <w:shd w:val="clear" w:color="000000" w:fill="FFFFFF"/>
            <w:vAlign w:val="center"/>
            <w:hideMark/>
          </w:tcPr>
          <w:p w14:paraId="524A0106" w14:textId="77777777" w:rsidR="00CC77F3" w:rsidRPr="00CC77F3" w:rsidRDefault="00CC77F3" w:rsidP="00CC77F3">
            <w:pPr>
              <w:jc w:val="both"/>
              <w:rPr>
                <w:color w:val="000000"/>
                <w:sz w:val="28"/>
                <w:szCs w:val="28"/>
              </w:rPr>
            </w:pPr>
            <w:r w:rsidRPr="00CC77F3">
              <w:rPr>
                <w:color w:val="000000"/>
                <w:sz w:val="28"/>
                <w:szCs w:val="28"/>
              </w:rPr>
              <w:t>ТОВАРИСТВО З ОБМЕЖЕНОЮ ВІДПОВІДАЛЬНІСТЮ «ФІНАНСОВА КОМПАНІЯ «ХАУЗЕН ГРУП»</w:t>
            </w:r>
          </w:p>
        </w:tc>
      </w:tr>
      <w:tr w:rsidR="00CC77F3" w:rsidRPr="00CC77F3" w14:paraId="215FEEE5" w14:textId="77777777" w:rsidTr="00893645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6A38326" w14:textId="77777777" w:rsidR="00CC77F3" w:rsidRPr="00CC77F3" w:rsidRDefault="00CC77F3" w:rsidP="00CC77F3">
            <w:pPr>
              <w:jc w:val="right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9EB5032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34333076</w:t>
            </w:r>
          </w:p>
        </w:tc>
        <w:tc>
          <w:tcPr>
            <w:tcW w:w="7869" w:type="dxa"/>
            <w:shd w:val="clear" w:color="auto" w:fill="auto"/>
            <w:vAlign w:val="center"/>
            <w:hideMark/>
          </w:tcPr>
          <w:p w14:paraId="5370970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ТОВАРИСТВО З ОБМЕЖЕНОЮ ВІДПОВІДАЛЬНІСТЮ «ПЕРШИЙ БУДІВЕЛЬНИЙ УПРАВИТЕЛЬ»</w:t>
            </w:r>
          </w:p>
        </w:tc>
      </w:tr>
    </w:tbl>
    <w:p w14:paraId="785C95DD" w14:textId="77777777" w:rsidR="00CC77F3" w:rsidRPr="00CC77F3" w:rsidRDefault="00CC77F3" w:rsidP="00CC77F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FC02C2" w14:textId="75B23265" w:rsidR="00CC77F3" w:rsidRDefault="00CC77F3" w:rsidP="00CC77F3"/>
    <w:p w14:paraId="50443969" w14:textId="09A4A914" w:rsidR="00CC77F3" w:rsidRDefault="00CC77F3" w:rsidP="00CC77F3"/>
    <w:p w14:paraId="0CF71AE4" w14:textId="1A5AE5DD" w:rsidR="00CC77F3" w:rsidRDefault="00CC77F3" w:rsidP="00CC77F3"/>
    <w:p w14:paraId="2C31011D" w14:textId="1D0E2063" w:rsidR="00CC77F3" w:rsidRDefault="00CC77F3" w:rsidP="00CC77F3"/>
    <w:p w14:paraId="41FD2D69" w14:textId="4E9F21B2" w:rsidR="00CC77F3" w:rsidRDefault="00CC77F3" w:rsidP="00CC77F3"/>
    <w:p w14:paraId="49DC9AF5" w14:textId="227D044D" w:rsidR="00CC77F3" w:rsidRDefault="00CC77F3" w:rsidP="00CC77F3"/>
    <w:p w14:paraId="311AD231" w14:textId="60B60849" w:rsidR="00CC77F3" w:rsidRDefault="00CC77F3" w:rsidP="00CC77F3"/>
    <w:p w14:paraId="4268D161" w14:textId="316273BC" w:rsidR="00CC77F3" w:rsidRDefault="00CC77F3" w:rsidP="00CC77F3"/>
    <w:p w14:paraId="28FEC4D2" w14:textId="34ADEC25" w:rsidR="00CC77F3" w:rsidRDefault="00CC77F3" w:rsidP="00CC77F3"/>
    <w:p w14:paraId="0F4906E9" w14:textId="132D7D1A" w:rsidR="00CC77F3" w:rsidRDefault="00CC77F3" w:rsidP="00CC77F3"/>
    <w:p w14:paraId="53251C72" w14:textId="3565BC3E" w:rsidR="00CC77F3" w:rsidRDefault="00CC77F3" w:rsidP="00CC77F3"/>
    <w:p w14:paraId="1AF3734A" w14:textId="1B097875" w:rsidR="00CC77F3" w:rsidRDefault="00CC77F3" w:rsidP="00CC77F3"/>
    <w:p w14:paraId="555ED75A" w14:textId="253B28E8" w:rsidR="00CC77F3" w:rsidRDefault="00CC77F3" w:rsidP="00CC77F3"/>
    <w:p w14:paraId="699D02D4" w14:textId="7F9312C4" w:rsidR="00CC77F3" w:rsidRDefault="00CC77F3" w:rsidP="00CC77F3"/>
    <w:p w14:paraId="4843ECA1" w14:textId="15CF4561" w:rsidR="00CC77F3" w:rsidRDefault="00CC77F3" w:rsidP="00CC77F3"/>
    <w:p w14:paraId="4BA55FB2" w14:textId="59FD1FA0" w:rsidR="00CC77F3" w:rsidRDefault="00CC77F3" w:rsidP="00CC77F3"/>
    <w:p w14:paraId="5EB3201B" w14:textId="61A93DFF" w:rsidR="00CC77F3" w:rsidRDefault="00CC77F3" w:rsidP="00CC77F3"/>
    <w:p w14:paraId="34BC5CFE" w14:textId="7E1D91AE" w:rsidR="00CC77F3" w:rsidRDefault="00CC77F3" w:rsidP="00CC77F3"/>
    <w:p w14:paraId="4F6ACE93" w14:textId="6E095474" w:rsidR="00CC77F3" w:rsidRDefault="00CC77F3" w:rsidP="00CC77F3"/>
    <w:p w14:paraId="76F9CFCA" w14:textId="4F8008AA" w:rsidR="00CC77F3" w:rsidRDefault="00CC77F3" w:rsidP="00CC77F3"/>
    <w:p w14:paraId="7DD92F4E" w14:textId="67504165" w:rsidR="00CC77F3" w:rsidRDefault="00CC77F3" w:rsidP="00CC77F3"/>
    <w:p w14:paraId="0CE9BF99" w14:textId="2CBE2C30" w:rsidR="00CC77F3" w:rsidRDefault="00CC77F3" w:rsidP="00CC77F3"/>
    <w:p w14:paraId="155487D6" w14:textId="77777777" w:rsidR="00CC77F3" w:rsidRPr="00CC77F3" w:rsidRDefault="00CC77F3" w:rsidP="00CC77F3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CC77F3">
        <w:rPr>
          <w:rFonts w:eastAsiaTheme="minorHAnsi"/>
          <w:sz w:val="28"/>
          <w:szCs w:val="28"/>
          <w:lang w:eastAsia="en-US"/>
        </w:rPr>
        <w:lastRenderedPageBreak/>
        <w:t xml:space="preserve">Додаток 3 </w:t>
      </w:r>
    </w:p>
    <w:p w14:paraId="66EBE74B" w14:textId="77777777" w:rsidR="00CC77F3" w:rsidRPr="00CC77F3" w:rsidRDefault="00CC77F3" w:rsidP="00CC77F3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3151E30" w14:textId="77777777" w:rsidR="00CC77F3" w:rsidRPr="00CC77F3" w:rsidRDefault="00CC77F3" w:rsidP="00CC77F3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C77F3">
        <w:rPr>
          <w:rFonts w:eastAsiaTheme="minorHAnsi"/>
          <w:b/>
          <w:sz w:val="28"/>
          <w:szCs w:val="28"/>
          <w:lang w:eastAsia="en-US"/>
        </w:rPr>
        <w:t>Перелік недержавних пенсійних фондів станом на 30 червня 2020 року</w:t>
      </w:r>
    </w:p>
    <w:p w14:paraId="5C33C72A" w14:textId="77777777" w:rsidR="00CC77F3" w:rsidRPr="00CC77F3" w:rsidRDefault="00CC77F3" w:rsidP="00CC77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351"/>
        <w:gridCol w:w="7785"/>
      </w:tblGrid>
      <w:tr w:rsidR="00CC77F3" w:rsidRPr="00CC77F3" w14:paraId="728809B8" w14:textId="77777777" w:rsidTr="00893645">
        <w:trPr>
          <w:trHeight w:val="259"/>
        </w:trPr>
        <w:tc>
          <w:tcPr>
            <w:tcW w:w="640" w:type="dxa"/>
            <w:shd w:val="clear" w:color="000000" w:fill="D3D3D3"/>
            <w:noWrap/>
            <w:vAlign w:val="center"/>
            <w:hideMark/>
          </w:tcPr>
          <w:p w14:paraId="496C8B26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№</w:t>
            </w:r>
          </w:p>
        </w:tc>
        <w:tc>
          <w:tcPr>
            <w:tcW w:w="1351" w:type="dxa"/>
            <w:shd w:val="clear" w:color="000000" w:fill="D3D3D3"/>
            <w:noWrap/>
            <w:vAlign w:val="center"/>
            <w:hideMark/>
          </w:tcPr>
          <w:p w14:paraId="64230911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Код за ЄДРПОУ</w:t>
            </w:r>
          </w:p>
        </w:tc>
        <w:tc>
          <w:tcPr>
            <w:tcW w:w="7785" w:type="dxa"/>
            <w:shd w:val="clear" w:color="000000" w:fill="D3D3D3"/>
            <w:noWrap/>
            <w:vAlign w:val="center"/>
            <w:hideMark/>
          </w:tcPr>
          <w:p w14:paraId="2F1FD055" w14:textId="77777777" w:rsidR="00CC77F3" w:rsidRPr="00CC77F3" w:rsidRDefault="00CC77F3" w:rsidP="00CC77F3">
            <w:pPr>
              <w:jc w:val="center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Повне найменування</w:t>
            </w:r>
          </w:p>
        </w:tc>
      </w:tr>
      <w:tr w:rsidR="00CC77F3" w:rsidRPr="00CC77F3" w14:paraId="4530C902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7E9C49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26B7B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33403482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E635E9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«Кремінь»</w:t>
            </w:r>
          </w:p>
        </w:tc>
      </w:tr>
      <w:tr w:rsidR="00CC77F3" w:rsidRPr="00CC77F3" w14:paraId="3E400ABE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9C18D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718BA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33114991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5508660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пенсійний фонд «</w:t>
            </w:r>
            <w:proofErr w:type="spellStart"/>
            <w:r w:rsidRPr="00CC77F3">
              <w:rPr>
                <w:sz w:val="28"/>
                <w:szCs w:val="28"/>
              </w:rPr>
              <w:t>ПриватФонд</w:t>
            </w:r>
            <w:proofErr w:type="spellEnd"/>
            <w:r w:rsidRPr="00CC77F3">
              <w:rPr>
                <w:sz w:val="28"/>
                <w:szCs w:val="28"/>
              </w:rPr>
              <w:t>»</w:t>
            </w:r>
          </w:p>
        </w:tc>
      </w:tr>
      <w:tr w:rsidR="00CC77F3" w:rsidRPr="00CC77F3" w14:paraId="6362A08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E8E4D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9F6FA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33074085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1D8A72C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ВІДКРИТИЙ НЕДЕРЖАВНИЙ ПЕНСІЙНИЙ ФОНД «ДНІСТЕР»</w:t>
            </w:r>
          </w:p>
        </w:tc>
      </w:tr>
      <w:tr w:rsidR="00CC77F3" w:rsidRPr="00CC77F3" w14:paraId="1201E8FE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B5192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9303A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33060428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9FEE0C7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Неприбуткова організація відкритий недержавний пенсійний фонд «Довіра-Україна»</w:t>
            </w:r>
          </w:p>
        </w:tc>
      </w:tr>
      <w:tr w:rsidR="00CC77F3" w:rsidRPr="00CC77F3" w14:paraId="4777546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5422AD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C32ED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33105856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56E9192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 xml:space="preserve">Непідприємницьке товариство «Відкритий недержавний пенсійний фонд «ІФД </w:t>
            </w:r>
            <w:proofErr w:type="spellStart"/>
            <w:r w:rsidRPr="00CC77F3">
              <w:rPr>
                <w:sz w:val="28"/>
                <w:szCs w:val="28"/>
              </w:rPr>
              <w:t>КапіталЪ</w:t>
            </w:r>
            <w:proofErr w:type="spellEnd"/>
            <w:r w:rsidRPr="00CC77F3">
              <w:rPr>
                <w:sz w:val="28"/>
                <w:szCs w:val="28"/>
              </w:rPr>
              <w:t>»</w:t>
            </w:r>
          </w:p>
        </w:tc>
      </w:tr>
      <w:tr w:rsidR="00CC77F3" w:rsidRPr="00CC77F3" w14:paraId="2F3216A1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ED955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87CF2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33100470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521DD4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ВІДКРИТИЙ НЕДЕРЖАВНИЙ ПЕНСІЙНИЙ ФОНД «НАЦІОНАЛЬНИЙ»</w:t>
            </w:r>
          </w:p>
        </w:tc>
      </w:tr>
      <w:tr w:rsidR="00CC77F3" w:rsidRPr="00CC77F3" w14:paraId="1603B86A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9AE1D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D726F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33058272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FFF73A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пенсійний фонд «Соціальний стандарт»</w:t>
            </w:r>
          </w:p>
        </w:tc>
      </w:tr>
      <w:tr w:rsidR="00CC77F3" w:rsidRPr="00CC77F3" w14:paraId="3BE9D35E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C6749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37322D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32781832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30C5A1C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Корпоративний пенсійний фонд «СТИРОЛ»</w:t>
            </w:r>
          </w:p>
        </w:tc>
      </w:tr>
      <w:tr w:rsidR="00CC77F3" w:rsidRPr="00CC77F3" w14:paraId="008B6851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5E85E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43D71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33105154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A9E9373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«Україна»</w:t>
            </w:r>
          </w:p>
        </w:tc>
      </w:tr>
      <w:tr w:rsidR="00CC77F3" w:rsidRPr="00CC77F3" w14:paraId="618F4CC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2D8E1D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B1F29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33105725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2B33F4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«ВСІ»</w:t>
            </w:r>
          </w:p>
        </w:tc>
      </w:tr>
      <w:tr w:rsidR="00CC77F3" w:rsidRPr="00CC77F3" w14:paraId="359D1094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813AF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5BF28C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33146316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18C7CC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«ВЗАЄМОДОПОМОГА»</w:t>
            </w:r>
          </w:p>
        </w:tc>
      </w:tr>
      <w:tr w:rsidR="00CC77F3" w:rsidRPr="00CC77F3" w14:paraId="5706B3BA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91CF8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D2B4F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26581709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1F74986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«Європа»</w:t>
            </w:r>
          </w:p>
        </w:tc>
      </w:tr>
      <w:tr w:rsidR="00CC77F3" w:rsidRPr="00CC77F3" w14:paraId="2652BE6D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29D56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EC299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33343518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104F5B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«Надія»</w:t>
            </w:r>
          </w:p>
        </w:tc>
      </w:tr>
      <w:tr w:rsidR="00CC77F3" w:rsidRPr="00CC77F3" w14:paraId="61627F7D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6032BD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87600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33107539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C7B4DB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Професійний пенсійний фонд Незалежної галузевої професійної спілки енергетиків України</w:t>
            </w:r>
          </w:p>
        </w:tc>
      </w:tr>
      <w:tr w:rsidR="00CC77F3" w:rsidRPr="00CC77F3" w14:paraId="271DCE5D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C1B5D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46A451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33320710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BE83A9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«Причетність»</w:t>
            </w:r>
          </w:p>
        </w:tc>
      </w:tr>
      <w:tr w:rsidR="00CC77F3" w:rsidRPr="00CC77F3" w14:paraId="51BA6D1E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828F2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BA2B3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33262460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51A018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пенсійний фонд «Фармацевтичний»</w:t>
            </w:r>
          </w:p>
        </w:tc>
      </w:tr>
      <w:tr w:rsidR="00CC77F3" w:rsidRPr="00CC77F3" w14:paraId="2376CA31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F8EB2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61BCB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33060150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7917D09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пенсійний фонд «Пенсійний капітал»</w:t>
            </w:r>
          </w:p>
        </w:tc>
      </w:tr>
      <w:tr w:rsidR="00CC77F3" w:rsidRPr="00CC77F3" w14:paraId="717709E4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37807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47ED5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33163504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569A8A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Відкритий недержавний пенсійний фонд «Прикарпаття»</w:t>
            </w:r>
          </w:p>
        </w:tc>
      </w:tr>
      <w:tr w:rsidR="00CC77F3" w:rsidRPr="00CC77F3" w14:paraId="04AB434F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C3751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19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B712BD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33308613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FAC6BA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Відкритий недержавний пенсійний фонд «Український пенсійний капітал»</w:t>
            </w:r>
          </w:p>
        </w:tc>
      </w:tr>
      <w:tr w:rsidR="00CC77F3" w:rsidRPr="00CC77F3" w14:paraId="0F2FC7E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41EC6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117799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33411524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6CA19DC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«Український пенсійний контракт»</w:t>
            </w:r>
          </w:p>
        </w:tc>
      </w:tr>
      <w:tr w:rsidR="00CC77F3" w:rsidRPr="00CC77F3" w14:paraId="2E1C7BF8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1470F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63D6B6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33391048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1D4D0098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«Золотий вік»</w:t>
            </w:r>
          </w:p>
        </w:tc>
      </w:tr>
      <w:tr w:rsidR="00CC77F3" w:rsidRPr="00CC77F3" w14:paraId="0AE0654B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CCAE2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84154C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33404451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D5E048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«Недержавний професійний пенсійний фонд «Хлібний»</w:t>
            </w:r>
          </w:p>
        </w:tc>
      </w:tr>
      <w:tr w:rsidR="00CC77F3" w:rsidRPr="00CC77F3" w14:paraId="498760EF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9AB53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26664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33602063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32DA7B3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«Недержавний професійний пенсійний фонд «Перший профспілковий»</w:t>
            </w:r>
          </w:p>
        </w:tc>
      </w:tr>
      <w:tr w:rsidR="00CC77F3" w:rsidRPr="00CC77F3" w14:paraId="78F3289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9E81A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0E17CF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33612532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65834B78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«Гірничо-металургійний професійний пенсійний фонд»</w:t>
            </w:r>
          </w:p>
        </w:tc>
      </w:tr>
      <w:tr w:rsidR="00CC77F3" w:rsidRPr="00CC77F3" w14:paraId="48FEE39A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6900A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4B9BD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33617734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5A5E99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Неприбуткова організація «Відкритий пенсійний фонд «Соціальні гарантії»</w:t>
            </w:r>
          </w:p>
        </w:tc>
      </w:tr>
      <w:tr w:rsidR="00CC77F3" w:rsidRPr="00CC77F3" w14:paraId="19BDF6F5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6E690D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C11D5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33629394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68EA789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«Недержавний корпоративний пенсійний фонд ВАТ «Укрексімбанк»</w:t>
            </w:r>
          </w:p>
        </w:tc>
      </w:tr>
      <w:tr w:rsidR="00CC77F3" w:rsidRPr="00CC77F3" w14:paraId="217C3C6B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B7D3B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4214F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34001274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C2AD00C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Корпоративний недержавний пенсійний фонд «Українська Пенсійна Фундація»</w:t>
            </w:r>
          </w:p>
        </w:tc>
      </w:tr>
      <w:tr w:rsidR="00CC77F3" w:rsidRPr="00CC77F3" w14:paraId="3E90E6F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26A97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4016D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34004029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9B9236D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«ФОНД ПЕНСІЙНИХ ЗАОЩАДЖЕНЬ»</w:t>
            </w:r>
          </w:p>
        </w:tc>
      </w:tr>
      <w:tr w:rsidR="00CC77F3" w:rsidRPr="00CC77F3" w14:paraId="35BD63B8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F9477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29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137100D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34077584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86F6D3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пенсійний фонд «Соціальна перспектива»</w:t>
            </w:r>
          </w:p>
        </w:tc>
      </w:tr>
      <w:tr w:rsidR="00CC77F3" w:rsidRPr="00CC77F3" w14:paraId="61147972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A75F0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8F5CA4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33942101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685D5F0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 xml:space="preserve">Непідприємницьке товариство «Відкритий недержавний пенсійний фонд «Резерв  </w:t>
            </w:r>
            <w:proofErr w:type="spellStart"/>
            <w:r w:rsidRPr="00CC77F3">
              <w:rPr>
                <w:sz w:val="28"/>
                <w:szCs w:val="28"/>
              </w:rPr>
              <w:t>Тернопілля</w:t>
            </w:r>
            <w:proofErr w:type="spellEnd"/>
            <w:r w:rsidRPr="00CC77F3">
              <w:rPr>
                <w:sz w:val="28"/>
                <w:szCs w:val="28"/>
              </w:rPr>
              <w:t>»</w:t>
            </w:r>
          </w:p>
        </w:tc>
      </w:tr>
      <w:tr w:rsidR="00CC77F3" w:rsidRPr="00CC77F3" w14:paraId="41227A87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83F0B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B58DD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34167520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10E6AC3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пенсійний фонд «Династія»</w:t>
            </w:r>
          </w:p>
        </w:tc>
      </w:tr>
      <w:tr w:rsidR="00CC77F3" w:rsidRPr="00CC77F3" w14:paraId="6ADC170C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C3760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F9363A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34053275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5462BC3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«Українська ощадна скарбниця»</w:t>
            </w:r>
          </w:p>
        </w:tc>
      </w:tr>
      <w:tr w:rsidR="00CC77F3" w:rsidRPr="00CC77F3" w14:paraId="01437991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6D0B9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636160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34333343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19B637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«УКРАЇНСЬКА ПЕНСІЙНА СПІЛКА»</w:t>
            </w:r>
          </w:p>
        </w:tc>
      </w:tr>
      <w:tr w:rsidR="00CC77F3" w:rsidRPr="00CC77F3" w14:paraId="7C25A45B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9B5F0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9987F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34384775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8017D03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«СОЦІАЛЬНА ПІДТРИМКА»</w:t>
            </w:r>
          </w:p>
        </w:tc>
      </w:tr>
      <w:tr w:rsidR="00CC77F3" w:rsidRPr="00CC77F3" w14:paraId="37EE4BDB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1F2B7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D48B7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34456619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5F73663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«Пенсійна опіка»</w:t>
            </w:r>
          </w:p>
        </w:tc>
      </w:tr>
      <w:tr w:rsidR="00CC77F3" w:rsidRPr="00CC77F3" w14:paraId="6F99D648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E0ECD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EBF87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34239060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DA78B5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Українського союзу  промисловців і підприємців»</w:t>
            </w:r>
          </w:p>
        </w:tc>
      </w:tr>
      <w:tr w:rsidR="00CC77F3" w:rsidRPr="00CC77F3" w14:paraId="31C10C1B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BE792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3A7D5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34414060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FE7916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«НІКА»</w:t>
            </w:r>
          </w:p>
        </w:tc>
      </w:tr>
      <w:tr w:rsidR="00CC77F3" w:rsidRPr="00CC77F3" w14:paraId="799DE48A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FA47C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A1045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34355367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531913F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«Резерв  Рівненщини»</w:t>
            </w:r>
          </w:p>
        </w:tc>
      </w:tr>
      <w:tr w:rsidR="00CC77F3" w:rsidRPr="00CC77F3" w14:paraId="78ECD8DD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558D5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1C7C0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33598424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9CFEE1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Непідприємницьке товариство «Відкритий недержавний пенсійний фонд «АРТА»</w:t>
            </w:r>
          </w:p>
        </w:tc>
      </w:tr>
      <w:tr w:rsidR="00CC77F3" w:rsidRPr="00CC77F3" w14:paraId="7256347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489C8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9AAE09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34832684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B777F2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Професійний недержавний пенсійний фонд «Магістраль»</w:t>
            </w:r>
          </w:p>
        </w:tc>
      </w:tr>
      <w:tr w:rsidR="00CC77F3" w:rsidRPr="00CC77F3" w14:paraId="4ECDAF4D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279AA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643E2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34985916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2B1170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НЕДЕРЖАВНИЙ ПЕНСІЙНИЙ ФОНД «ВІДКРИТИЙ ПЕНСІЙНИЙ ФОНД «ФРІФЛАЙТ»</w:t>
            </w:r>
          </w:p>
        </w:tc>
      </w:tr>
      <w:tr w:rsidR="00CC77F3" w:rsidRPr="00CC77F3" w14:paraId="1427480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CB008D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E10A6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34619298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1D59ABFA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Корпоративний недержавний пенсійний фонд ТПП України</w:t>
            </w:r>
          </w:p>
        </w:tc>
      </w:tr>
      <w:tr w:rsidR="00CC77F3" w:rsidRPr="00CC77F3" w14:paraId="61B66C79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02DC7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D12D6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35033265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DC7B6A4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Професійний недержавний пенсійний фонд «Шахтар»</w:t>
            </w:r>
          </w:p>
        </w:tc>
      </w:tr>
      <w:tr w:rsidR="00CC77F3" w:rsidRPr="00CC77F3" w14:paraId="465CE8E8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6C45F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C4A65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34892607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52E256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«Столичний резерв»</w:t>
            </w:r>
          </w:p>
        </w:tc>
      </w:tr>
      <w:tr w:rsidR="00CC77F3" w:rsidRPr="00CC77F3" w14:paraId="0A9E3F8E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5FF0F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ACD22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35274991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D08187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 xml:space="preserve">Відкритий недержавний пенсійний фонд «Гарант – Пенсія» </w:t>
            </w:r>
          </w:p>
        </w:tc>
      </w:tr>
      <w:tr w:rsidR="00CC77F3" w:rsidRPr="00CC77F3" w14:paraId="6C3C8AF1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F8ED4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FB3633C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35234147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FF2AF5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«ЛАУРУС»</w:t>
            </w:r>
          </w:p>
        </w:tc>
      </w:tr>
      <w:tr w:rsidR="00CC77F3" w:rsidRPr="00CC77F3" w14:paraId="7DFC20E7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AB3B8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18A81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35141037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1F5CE66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«Європейський вибір»</w:t>
            </w:r>
          </w:p>
        </w:tc>
      </w:tr>
      <w:tr w:rsidR="00CC77F3" w:rsidRPr="00CC77F3" w14:paraId="28629DCB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C8735E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2ACB3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34880663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56C3961C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Корпоративний недержавний пенсійний фонд Національного банку України</w:t>
            </w:r>
          </w:p>
        </w:tc>
      </w:tr>
      <w:tr w:rsidR="00CC77F3" w:rsidRPr="00CC77F3" w14:paraId="1E0C4990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4C449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AF1535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34729800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6717FB3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</w:t>
            </w:r>
            <w:proofErr w:type="spellStart"/>
            <w:r w:rsidRPr="00CC77F3">
              <w:rPr>
                <w:sz w:val="28"/>
                <w:szCs w:val="28"/>
              </w:rPr>
              <w:t>Емерит</w:t>
            </w:r>
            <w:proofErr w:type="spellEnd"/>
            <w:r w:rsidRPr="00CC77F3">
              <w:rPr>
                <w:sz w:val="28"/>
                <w:szCs w:val="28"/>
              </w:rPr>
              <w:t>-Україна»</w:t>
            </w:r>
          </w:p>
        </w:tc>
      </w:tr>
      <w:tr w:rsidR="00CC77F3" w:rsidRPr="00CC77F3" w14:paraId="704E12EF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6EED1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8A1B5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35532454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746C059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«Український пенсійний фонд»</w:t>
            </w:r>
          </w:p>
        </w:tc>
      </w:tr>
      <w:tr w:rsidR="00CC77F3" w:rsidRPr="00CC77F3" w14:paraId="5C330BDF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395DB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9CD68A1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34738490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5833F46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«ПЕНСІЙНИЙ ФОНД РОБІТНИКІВ МОРСЬКОГО ТРАНСПОРТУ»</w:t>
            </w:r>
          </w:p>
        </w:tc>
      </w:tr>
      <w:tr w:rsidR="00CC77F3" w:rsidRPr="00CC77F3" w14:paraId="628BF9A4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D5B53A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A5589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35464353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19440BF8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«Ініціатив»</w:t>
            </w:r>
          </w:p>
        </w:tc>
      </w:tr>
      <w:tr w:rsidR="00CC77F3" w:rsidRPr="00CC77F3" w14:paraId="71488B10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F4EC89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523031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35822572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B3A292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«ПОКРОВА»</w:t>
            </w:r>
          </w:p>
        </w:tc>
      </w:tr>
      <w:tr w:rsidR="00CC77F3" w:rsidRPr="00CC77F3" w14:paraId="1036C99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0BC7D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FF6E9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35573532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742294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 xml:space="preserve">Недержавний пенсійний фонд «Відкритий пенсійний фонд «КОНКОРД» </w:t>
            </w:r>
          </w:p>
        </w:tc>
      </w:tr>
      <w:tr w:rsidR="00CC77F3" w:rsidRPr="00CC77F3" w14:paraId="26EDEFF5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E040D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623EDD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36274196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3B682F5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пенсійний фонд «ОТП Пенсія»</w:t>
            </w:r>
          </w:p>
        </w:tc>
      </w:tr>
      <w:tr w:rsidR="00CC77F3" w:rsidRPr="00CC77F3" w14:paraId="2E62DA86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1B566F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0CF9E4A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36125875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17F85F0B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«Надійна перспектива»</w:t>
            </w:r>
          </w:p>
        </w:tc>
      </w:tr>
      <w:tr w:rsidR="00CC77F3" w:rsidRPr="00CC77F3" w14:paraId="3D091CE4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6622F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6593BB8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36124190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0854ECB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«Турбота»</w:t>
            </w:r>
          </w:p>
        </w:tc>
      </w:tr>
      <w:tr w:rsidR="00CC77F3" w:rsidRPr="00CC77F3" w14:paraId="57DF2DED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A62175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D5E5C0B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37900416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27FE0A55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«ДЖЕРЕЛО»</w:t>
            </w:r>
          </w:p>
        </w:tc>
      </w:tr>
      <w:tr w:rsidR="00CC77F3" w:rsidRPr="00CC77F3" w14:paraId="25EA7FC9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F1CF2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59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2A45D1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38356406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693F9FE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«ВСЕУКРАЇНСЬКИЙ ПЕНСІЙНИЙ ФОНД»</w:t>
            </w:r>
          </w:p>
        </w:tc>
      </w:tr>
      <w:tr w:rsidR="00CC77F3" w:rsidRPr="00CC77F3" w14:paraId="49839B94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350BD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60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E137444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42802984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B60540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«ЗОЛОТА ОСІНЬ»</w:t>
            </w:r>
          </w:p>
        </w:tc>
      </w:tr>
      <w:tr w:rsidR="00CC77F3" w:rsidRPr="00CC77F3" w14:paraId="236AA448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F46836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61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4ECB9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42992797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0E52FE0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ПЕНСІЙНИЙ ФОНД «ГІДНЕ ЖИТТЯ»</w:t>
            </w:r>
          </w:p>
        </w:tc>
      </w:tr>
      <w:tr w:rsidR="00CC77F3" w:rsidRPr="00CC77F3" w14:paraId="17E52A41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2D1407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62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664162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41866193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4EE73B92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«РЕЗЕРВ»</w:t>
            </w:r>
          </w:p>
        </w:tc>
      </w:tr>
      <w:tr w:rsidR="00CC77F3" w:rsidRPr="00CC77F3" w14:paraId="3C093B3C" w14:textId="77777777" w:rsidTr="00893645">
        <w:trPr>
          <w:trHeight w:val="3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92CDC3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63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EC9CFE" w14:textId="77777777" w:rsidR="00CC77F3" w:rsidRPr="00CC77F3" w:rsidRDefault="00CC77F3" w:rsidP="00CC77F3">
            <w:pPr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43193865</w:t>
            </w:r>
          </w:p>
        </w:tc>
        <w:tc>
          <w:tcPr>
            <w:tcW w:w="7785" w:type="dxa"/>
            <w:shd w:val="clear" w:color="auto" w:fill="auto"/>
            <w:noWrap/>
            <w:vAlign w:val="center"/>
            <w:hideMark/>
          </w:tcPr>
          <w:p w14:paraId="774F6601" w14:textId="77777777" w:rsidR="00CC77F3" w:rsidRPr="00CC77F3" w:rsidRDefault="00CC77F3" w:rsidP="00CC77F3">
            <w:pPr>
              <w:jc w:val="both"/>
              <w:rPr>
                <w:sz w:val="28"/>
                <w:szCs w:val="28"/>
              </w:rPr>
            </w:pPr>
            <w:r w:rsidRPr="00CC77F3">
              <w:rPr>
                <w:sz w:val="28"/>
                <w:szCs w:val="28"/>
              </w:rPr>
              <w:t>ВІДКРИТИЙ НЕДЕРЖАВНИЙ ПЕНСІЙНИЙ ФОНД «КОНСТАНТА»</w:t>
            </w:r>
          </w:p>
        </w:tc>
      </w:tr>
    </w:tbl>
    <w:p w14:paraId="493244D6" w14:textId="77777777" w:rsidR="00CC77F3" w:rsidRPr="00CC77F3" w:rsidRDefault="00CC77F3" w:rsidP="00CC77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16B1F6B8" w14:textId="470150DC" w:rsidR="00CC77F3" w:rsidRDefault="00CC77F3" w:rsidP="00CC77F3"/>
    <w:p w14:paraId="1887EEF3" w14:textId="1369480C" w:rsidR="00CC77F3" w:rsidRDefault="00CC77F3" w:rsidP="00CC77F3"/>
    <w:p w14:paraId="48FDB70C" w14:textId="68001597" w:rsidR="00CC77F3" w:rsidRDefault="00CC77F3" w:rsidP="00CC77F3"/>
    <w:p w14:paraId="664933AB" w14:textId="1D0CFFC9" w:rsidR="00CC77F3" w:rsidRDefault="00CC77F3" w:rsidP="00CC77F3"/>
    <w:p w14:paraId="16BD83CF" w14:textId="61EA643A" w:rsidR="00CC77F3" w:rsidRDefault="00CC77F3" w:rsidP="00CC77F3"/>
    <w:p w14:paraId="7813E833" w14:textId="04A45642" w:rsidR="00CC77F3" w:rsidRDefault="00CC77F3" w:rsidP="00CC77F3"/>
    <w:p w14:paraId="2F8DD9B9" w14:textId="5441DCCB" w:rsidR="00CC77F3" w:rsidRDefault="00CC77F3" w:rsidP="00CC77F3"/>
    <w:p w14:paraId="7DC03E9F" w14:textId="6C297E97" w:rsidR="00CC77F3" w:rsidRDefault="00CC77F3" w:rsidP="00CC77F3"/>
    <w:p w14:paraId="0EEA5AC6" w14:textId="505C5C9A" w:rsidR="00CC77F3" w:rsidRDefault="00CC77F3" w:rsidP="00CC77F3"/>
    <w:p w14:paraId="0259724A" w14:textId="70B7E2AA" w:rsidR="00CC77F3" w:rsidRDefault="00CC77F3" w:rsidP="00CC77F3"/>
    <w:p w14:paraId="597F9190" w14:textId="6A2D121C" w:rsidR="00CC77F3" w:rsidRDefault="00CC77F3" w:rsidP="00CC77F3"/>
    <w:p w14:paraId="5E1C993B" w14:textId="5E3446C2" w:rsidR="00CC77F3" w:rsidRDefault="00CC77F3" w:rsidP="00CC77F3"/>
    <w:p w14:paraId="168B652F" w14:textId="6538C735" w:rsidR="00CC77F3" w:rsidRDefault="00CC77F3" w:rsidP="00CC77F3"/>
    <w:p w14:paraId="4E3F20F5" w14:textId="4038EEA8" w:rsidR="00CC77F3" w:rsidRDefault="00CC77F3" w:rsidP="00CC77F3"/>
    <w:p w14:paraId="632886FC" w14:textId="120A9BD4" w:rsidR="00CC77F3" w:rsidRDefault="00CC77F3" w:rsidP="00CC77F3"/>
    <w:p w14:paraId="3C08BEE0" w14:textId="73B11E69" w:rsidR="00CC77F3" w:rsidRDefault="00CC77F3" w:rsidP="00CC77F3"/>
    <w:p w14:paraId="6CE891C9" w14:textId="09B7DA05" w:rsidR="00CC77F3" w:rsidRDefault="00CC77F3" w:rsidP="00CC77F3"/>
    <w:p w14:paraId="6D33ADFB" w14:textId="0AC14AC1" w:rsidR="00CC77F3" w:rsidRDefault="00CC77F3" w:rsidP="00CC77F3"/>
    <w:p w14:paraId="345D9752" w14:textId="67B32FC6" w:rsidR="00CC77F3" w:rsidRDefault="00CC77F3" w:rsidP="00CC77F3"/>
    <w:p w14:paraId="603CBB9C" w14:textId="10C95488" w:rsidR="00CC77F3" w:rsidRDefault="00CC77F3" w:rsidP="00CC77F3"/>
    <w:p w14:paraId="16382A0E" w14:textId="77777777" w:rsidR="00CC77F3" w:rsidRPr="00CC77F3" w:rsidRDefault="00CC77F3" w:rsidP="00CC77F3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CC77F3">
        <w:rPr>
          <w:rFonts w:eastAsiaTheme="minorHAnsi"/>
          <w:sz w:val="28"/>
          <w:szCs w:val="28"/>
          <w:lang w:eastAsia="en-US"/>
        </w:rPr>
        <w:lastRenderedPageBreak/>
        <w:t xml:space="preserve">Додаток 4 </w:t>
      </w:r>
    </w:p>
    <w:p w14:paraId="03B21516" w14:textId="77777777" w:rsidR="00CC77F3" w:rsidRPr="00CC77F3" w:rsidRDefault="00CC77F3" w:rsidP="00CC77F3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C77F3">
        <w:rPr>
          <w:b/>
          <w:color w:val="000000"/>
          <w:sz w:val="28"/>
          <w:szCs w:val="28"/>
        </w:rPr>
        <w:t>Перелік фінансових установ, які включені до Державного реєстру фінансових установ та у яких закінчилась дія ліцензії на провадження господарської діяльності з надання фінансових послуг (крім професійної діяльності на ринку цінних паперів), а саме на управління майном для фінансування об’єктів будівництва та/або здійснення операцій з нерухомістю, відповідно  до Закону України «Про фінансово-кредитні механізми і управління майном при будівництві житла та операціях з нерухомістю» станом на 30 червня 2020 року</w:t>
      </w: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00"/>
        <w:gridCol w:w="5388"/>
        <w:gridCol w:w="2456"/>
      </w:tblGrid>
      <w:tr w:rsidR="00CC77F3" w:rsidRPr="00CC77F3" w14:paraId="1C85ED2E" w14:textId="77777777" w:rsidTr="00893645">
        <w:trPr>
          <w:trHeight w:val="645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61DF90BB" w14:textId="77777777" w:rsidR="00CC77F3" w:rsidRPr="00CC77F3" w:rsidRDefault="00CC77F3" w:rsidP="00CC7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7F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58C0486C" w14:textId="77777777" w:rsidR="00CC77F3" w:rsidRPr="00CC77F3" w:rsidRDefault="00CC77F3" w:rsidP="00CC7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7F3">
              <w:rPr>
                <w:b/>
                <w:bCs/>
                <w:color w:val="000000"/>
                <w:sz w:val="24"/>
                <w:szCs w:val="24"/>
              </w:rPr>
              <w:t>Код за ЄДРПОУ</w:t>
            </w:r>
          </w:p>
        </w:tc>
        <w:tc>
          <w:tcPr>
            <w:tcW w:w="5388" w:type="dxa"/>
            <w:shd w:val="clear" w:color="000000" w:fill="FFFFFF"/>
            <w:noWrap/>
            <w:vAlign w:val="center"/>
            <w:hideMark/>
          </w:tcPr>
          <w:p w14:paraId="63A7460D" w14:textId="77777777" w:rsidR="00CC77F3" w:rsidRPr="00CC77F3" w:rsidRDefault="00CC77F3" w:rsidP="00CC7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7F3">
              <w:rPr>
                <w:b/>
                <w:bCs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2456" w:type="dxa"/>
            <w:shd w:val="clear" w:color="000000" w:fill="FFFFFF"/>
            <w:noWrap/>
            <w:vAlign w:val="bottom"/>
            <w:hideMark/>
          </w:tcPr>
          <w:p w14:paraId="2337535D" w14:textId="77777777" w:rsidR="00CC77F3" w:rsidRPr="00CC77F3" w:rsidRDefault="00CC77F3" w:rsidP="00CC77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7F3">
              <w:rPr>
                <w:b/>
                <w:bCs/>
                <w:color w:val="000000"/>
                <w:sz w:val="24"/>
                <w:szCs w:val="24"/>
              </w:rPr>
              <w:t>примітка</w:t>
            </w:r>
          </w:p>
        </w:tc>
      </w:tr>
      <w:tr w:rsidR="00CC77F3" w:rsidRPr="00CC77F3" w14:paraId="4C76F32D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58E8C1BF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45D9387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32527200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44F18566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«ІНВЕСТ ТАУН»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00976E81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04.09.2012</w:t>
            </w:r>
          </w:p>
        </w:tc>
      </w:tr>
      <w:tr w:rsidR="00CC77F3" w:rsidRPr="00CC77F3" w14:paraId="55864D83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0A5BD48D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FF5E3EF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35947688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1736494E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«Фінансова компанія «Веселка»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18A6E405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23.10.2013</w:t>
            </w:r>
          </w:p>
        </w:tc>
      </w:tr>
      <w:tr w:rsidR="00CC77F3" w:rsidRPr="00CC77F3" w14:paraId="2028BAAD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1C586F30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7AE3AB0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32856902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420E38E5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«Фінансова установа «</w:t>
            </w:r>
            <w:proofErr w:type="spellStart"/>
            <w:r w:rsidRPr="00CC77F3">
              <w:rPr>
                <w:color w:val="000000"/>
                <w:sz w:val="24"/>
                <w:szCs w:val="24"/>
              </w:rPr>
              <w:t>Інвестбуд</w:t>
            </w:r>
            <w:proofErr w:type="spellEnd"/>
            <w:r w:rsidRPr="00CC77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36A9838E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02.10.2012</w:t>
            </w:r>
          </w:p>
        </w:tc>
      </w:tr>
      <w:tr w:rsidR="00CC77F3" w:rsidRPr="00CC77F3" w14:paraId="0D90951D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558E3B64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C893C2D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35178575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47D663D0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«Фінансова компанія «УКРМОЛОДЬЖИТЛО»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06BFF7C3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13.12.2012</w:t>
            </w:r>
          </w:p>
        </w:tc>
      </w:tr>
      <w:tr w:rsidR="00CC77F3" w:rsidRPr="00CC77F3" w14:paraId="14AFA883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7EB51F85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587350B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34612470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2F0AA710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«Інвестиційна компанія «</w:t>
            </w:r>
            <w:proofErr w:type="spellStart"/>
            <w:r w:rsidRPr="00CC77F3">
              <w:rPr>
                <w:color w:val="000000"/>
                <w:sz w:val="24"/>
                <w:szCs w:val="24"/>
              </w:rPr>
              <w:t>Полтавабудінвест</w:t>
            </w:r>
            <w:proofErr w:type="spellEnd"/>
            <w:r w:rsidRPr="00CC77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46B7CFE7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15.03.2010</w:t>
            </w:r>
          </w:p>
        </w:tc>
      </w:tr>
      <w:tr w:rsidR="00CC77F3" w:rsidRPr="00CC77F3" w14:paraId="5B43AB7D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31E06A08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950707A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35106626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6DF7BB4E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«Фінансова компанія «</w:t>
            </w:r>
            <w:proofErr w:type="spellStart"/>
            <w:r w:rsidRPr="00CC77F3">
              <w:rPr>
                <w:color w:val="000000"/>
                <w:sz w:val="24"/>
                <w:szCs w:val="24"/>
              </w:rPr>
              <w:t>Телец</w:t>
            </w:r>
            <w:proofErr w:type="spellEnd"/>
            <w:r w:rsidRPr="00CC77F3">
              <w:rPr>
                <w:color w:val="000000"/>
                <w:sz w:val="24"/>
                <w:szCs w:val="24"/>
              </w:rPr>
              <w:t>-Капітал»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53D98803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24.07.2010</w:t>
            </w:r>
          </w:p>
        </w:tc>
      </w:tr>
      <w:tr w:rsidR="00CC77F3" w:rsidRPr="00CC77F3" w14:paraId="59584F21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4E16B06D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77B3384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34534288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2C743AB4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«БУДІВЕЛЬНО-ФІНАНСОВА ЛІГА»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01FCC683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17.04.2013</w:t>
            </w:r>
          </w:p>
        </w:tc>
      </w:tr>
      <w:tr w:rsidR="00CC77F3" w:rsidRPr="00CC77F3" w14:paraId="48B4C9EE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2BE08008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9C719F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35465137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32BFBBE0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«Фінансова компанія «</w:t>
            </w:r>
            <w:proofErr w:type="spellStart"/>
            <w:r w:rsidRPr="00CC77F3">
              <w:rPr>
                <w:color w:val="000000"/>
                <w:sz w:val="24"/>
                <w:szCs w:val="24"/>
              </w:rPr>
              <w:t>Рікас</w:t>
            </w:r>
            <w:proofErr w:type="spellEnd"/>
            <w:r w:rsidRPr="00CC77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0097556C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03.04.2013</w:t>
            </w:r>
          </w:p>
        </w:tc>
      </w:tr>
      <w:tr w:rsidR="00CC77F3" w:rsidRPr="00CC77F3" w14:paraId="19E66CC2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5AB3840E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3DDF52A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34192143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65130B32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«Фінансова компанія «</w:t>
            </w:r>
            <w:proofErr w:type="spellStart"/>
            <w:r w:rsidRPr="00CC77F3">
              <w:rPr>
                <w:color w:val="000000"/>
                <w:sz w:val="24"/>
                <w:szCs w:val="24"/>
              </w:rPr>
              <w:t>Уко</w:t>
            </w:r>
            <w:proofErr w:type="spellEnd"/>
            <w:r w:rsidRPr="00CC77F3">
              <w:rPr>
                <w:color w:val="000000"/>
                <w:sz w:val="24"/>
                <w:szCs w:val="24"/>
              </w:rPr>
              <w:t>-Капітал»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26A16D2F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23.10.2012</w:t>
            </w:r>
          </w:p>
        </w:tc>
      </w:tr>
      <w:tr w:rsidR="00CC77F3" w:rsidRPr="00CC77F3" w14:paraId="57C88510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37E7094C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55C72A4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35060278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36A6C2BD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ТОВАРИСТВО З ОБМЕЖЕНОЮ ВІДПОВІДАЛЬНІСТЮ «ФІНАНСОВА КОМПАНІЯ «АРГУМЕНТ»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3689993D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25.09.2012</w:t>
            </w:r>
          </w:p>
        </w:tc>
      </w:tr>
      <w:tr w:rsidR="00CC77F3" w:rsidRPr="00CC77F3" w14:paraId="3DB36F68" w14:textId="77777777" w:rsidTr="00893645">
        <w:trPr>
          <w:trHeight w:val="63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42A590BA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4AE0835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32921709</w:t>
            </w:r>
          </w:p>
        </w:tc>
        <w:tc>
          <w:tcPr>
            <w:tcW w:w="5388" w:type="dxa"/>
            <w:shd w:val="clear" w:color="000000" w:fill="FFFFFF"/>
            <w:vAlign w:val="center"/>
            <w:hideMark/>
          </w:tcPr>
          <w:p w14:paraId="037DD4E4" w14:textId="77777777" w:rsidR="00CC77F3" w:rsidRPr="00CC77F3" w:rsidRDefault="00CC77F3" w:rsidP="00CC77F3">
            <w:pPr>
              <w:jc w:val="both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Приватне акціонерне товариство «Фінансова компанія «</w:t>
            </w:r>
            <w:proofErr w:type="spellStart"/>
            <w:r w:rsidRPr="00CC77F3">
              <w:rPr>
                <w:color w:val="000000"/>
                <w:sz w:val="24"/>
                <w:szCs w:val="24"/>
              </w:rPr>
              <w:t>Сантанна</w:t>
            </w:r>
            <w:proofErr w:type="spellEnd"/>
            <w:r w:rsidRPr="00CC77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0D5CD711" w14:textId="77777777" w:rsidR="00CC77F3" w:rsidRPr="00CC77F3" w:rsidRDefault="00CC77F3" w:rsidP="00CC77F3">
            <w:pPr>
              <w:jc w:val="center"/>
              <w:rPr>
                <w:color w:val="000000"/>
                <w:sz w:val="24"/>
                <w:szCs w:val="24"/>
              </w:rPr>
            </w:pPr>
            <w:r w:rsidRPr="00CC77F3">
              <w:rPr>
                <w:color w:val="000000"/>
                <w:sz w:val="24"/>
                <w:szCs w:val="24"/>
              </w:rPr>
              <w:t>ліцензія закінчилась 01.09.2012</w:t>
            </w:r>
          </w:p>
        </w:tc>
      </w:tr>
    </w:tbl>
    <w:p w14:paraId="27C5C685" w14:textId="77777777" w:rsidR="00CC77F3" w:rsidRPr="00CC77F3" w:rsidRDefault="00CC77F3" w:rsidP="00CC77F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BC9C2F" w14:textId="4F712350" w:rsidR="00CC77F3" w:rsidRDefault="00CC77F3" w:rsidP="00CC77F3"/>
    <w:p w14:paraId="426480B7" w14:textId="6B82EFEE" w:rsidR="00CC77F3" w:rsidRDefault="00CC77F3" w:rsidP="00CC77F3"/>
    <w:p w14:paraId="193B7A25" w14:textId="2F9CCF62" w:rsidR="00CC77F3" w:rsidRDefault="00CC77F3" w:rsidP="00CC77F3"/>
    <w:p w14:paraId="2DCCA5F7" w14:textId="1387D82F" w:rsidR="00CC77F3" w:rsidRDefault="00CC77F3" w:rsidP="00CC77F3"/>
    <w:p w14:paraId="5D7D49BB" w14:textId="215EB041" w:rsidR="00CC77F3" w:rsidRDefault="00CC77F3" w:rsidP="00CC77F3"/>
    <w:p w14:paraId="489C7013" w14:textId="143AF9F8" w:rsidR="00CC77F3" w:rsidRDefault="00CC77F3" w:rsidP="00CC77F3"/>
    <w:p w14:paraId="35945E09" w14:textId="0623AF9D" w:rsidR="00CC77F3" w:rsidRDefault="00CC77F3" w:rsidP="00CC77F3"/>
    <w:p w14:paraId="2214D8D4" w14:textId="51120A2C" w:rsidR="00CC77F3" w:rsidRDefault="00CC77F3" w:rsidP="00CC77F3"/>
    <w:p w14:paraId="3C1D207D" w14:textId="43BB4B37" w:rsidR="00CC77F3" w:rsidRDefault="00CC77F3" w:rsidP="00CC77F3"/>
    <w:p w14:paraId="03414FA1" w14:textId="77777777" w:rsidR="00CC77F3" w:rsidRDefault="00CC77F3" w:rsidP="00CC77F3"/>
    <w:p w14:paraId="3F11834A" w14:textId="77777777" w:rsidR="00CC77F3" w:rsidRPr="00CC77F3" w:rsidRDefault="00CC77F3" w:rsidP="00CC77F3"/>
    <w:p w14:paraId="20976570" w14:textId="77777777" w:rsidR="00CC77F3" w:rsidRPr="00CC77F3" w:rsidRDefault="00CC77F3" w:rsidP="00CC77F3">
      <w:pPr>
        <w:rPr>
          <w:lang w:val="ru-RU"/>
        </w:rPr>
      </w:pPr>
    </w:p>
    <w:sectPr w:rsidR="00CC77F3" w:rsidRPr="00CC77F3" w:rsidSect="003B665F">
      <w:headerReference w:type="defaul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4AB6" w14:textId="77777777" w:rsidR="007B0277" w:rsidRDefault="007B0277" w:rsidP="003B665F">
      <w:r>
        <w:separator/>
      </w:r>
    </w:p>
  </w:endnote>
  <w:endnote w:type="continuationSeparator" w:id="0">
    <w:p w14:paraId="313C4F7D" w14:textId="77777777" w:rsidR="007B0277" w:rsidRDefault="007B0277" w:rsidP="003B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C2AC4" w14:textId="77777777" w:rsidR="007B0277" w:rsidRDefault="007B0277" w:rsidP="003B665F">
      <w:r>
        <w:separator/>
      </w:r>
    </w:p>
  </w:footnote>
  <w:footnote w:type="continuationSeparator" w:id="0">
    <w:p w14:paraId="305E3142" w14:textId="77777777" w:rsidR="007B0277" w:rsidRDefault="007B0277" w:rsidP="003B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821027"/>
      <w:docPartObj>
        <w:docPartGallery w:val="Page Numbers (Top of Page)"/>
        <w:docPartUnique/>
      </w:docPartObj>
    </w:sdtPr>
    <w:sdtEndPr/>
    <w:sdtContent>
      <w:p w14:paraId="7A1751FF" w14:textId="6313FF5D" w:rsidR="003B665F" w:rsidRDefault="003B66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4A">
          <w:rPr>
            <w:noProof/>
          </w:rPr>
          <w:t>13</w:t>
        </w:r>
        <w:r>
          <w:fldChar w:fldCharType="end"/>
        </w:r>
      </w:p>
    </w:sdtContent>
  </w:sdt>
  <w:p w14:paraId="6BB19E84" w14:textId="77777777" w:rsidR="003B665F" w:rsidRDefault="003B665F" w:rsidP="003B665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4D6D"/>
    <w:multiLevelType w:val="hybridMultilevel"/>
    <w:tmpl w:val="4CFEFE40"/>
    <w:lvl w:ilvl="0" w:tplc="BB38F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A84C08"/>
    <w:multiLevelType w:val="hybridMultilevel"/>
    <w:tmpl w:val="06C28290"/>
    <w:lvl w:ilvl="0" w:tplc="F230A6D6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63"/>
    <w:rsid w:val="000569F8"/>
    <w:rsid w:val="000663E8"/>
    <w:rsid w:val="00073AFA"/>
    <w:rsid w:val="000937E2"/>
    <w:rsid w:val="000E4EF9"/>
    <w:rsid w:val="00106060"/>
    <w:rsid w:val="0012288B"/>
    <w:rsid w:val="00132ED7"/>
    <w:rsid w:val="00137C50"/>
    <w:rsid w:val="00151AFF"/>
    <w:rsid w:val="00166781"/>
    <w:rsid w:val="001A6A0A"/>
    <w:rsid w:val="001C2163"/>
    <w:rsid w:val="001C585C"/>
    <w:rsid w:val="002411D5"/>
    <w:rsid w:val="00273DCB"/>
    <w:rsid w:val="002827F1"/>
    <w:rsid w:val="0028424A"/>
    <w:rsid w:val="002D2526"/>
    <w:rsid w:val="002E3638"/>
    <w:rsid w:val="002E5B01"/>
    <w:rsid w:val="00314419"/>
    <w:rsid w:val="003177C9"/>
    <w:rsid w:val="00356720"/>
    <w:rsid w:val="003B665F"/>
    <w:rsid w:val="003D6068"/>
    <w:rsid w:val="00416FCA"/>
    <w:rsid w:val="004272A5"/>
    <w:rsid w:val="00443D09"/>
    <w:rsid w:val="0044780F"/>
    <w:rsid w:val="004524AC"/>
    <w:rsid w:val="004614D2"/>
    <w:rsid w:val="00487FFE"/>
    <w:rsid w:val="004B0530"/>
    <w:rsid w:val="004E5357"/>
    <w:rsid w:val="0054340E"/>
    <w:rsid w:val="00545CFE"/>
    <w:rsid w:val="005469C8"/>
    <w:rsid w:val="00550223"/>
    <w:rsid w:val="00594EBE"/>
    <w:rsid w:val="005C7BA0"/>
    <w:rsid w:val="005D459F"/>
    <w:rsid w:val="005F3927"/>
    <w:rsid w:val="00613D00"/>
    <w:rsid w:val="00656C2D"/>
    <w:rsid w:val="006650DF"/>
    <w:rsid w:val="00676469"/>
    <w:rsid w:val="006967FD"/>
    <w:rsid w:val="006C18FA"/>
    <w:rsid w:val="00704BAB"/>
    <w:rsid w:val="00716744"/>
    <w:rsid w:val="00761920"/>
    <w:rsid w:val="00766F08"/>
    <w:rsid w:val="007A4791"/>
    <w:rsid w:val="007B0277"/>
    <w:rsid w:val="007E4403"/>
    <w:rsid w:val="007F3703"/>
    <w:rsid w:val="0080020D"/>
    <w:rsid w:val="00802AFD"/>
    <w:rsid w:val="0083284A"/>
    <w:rsid w:val="0086145B"/>
    <w:rsid w:val="008A1C90"/>
    <w:rsid w:val="008B052E"/>
    <w:rsid w:val="008B6BFC"/>
    <w:rsid w:val="008C6A0F"/>
    <w:rsid w:val="008D6904"/>
    <w:rsid w:val="008F0591"/>
    <w:rsid w:val="00914DE6"/>
    <w:rsid w:val="00944060"/>
    <w:rsid w:val="00946A20"/>
    <w:rsid w:val="00953643"/>
    <w:rsid w:val="00975601"/>
    <w:rsid w:val="00985E3A"/>
    <w:rsid w:val="00986C57"/>
    <w:rsid w:val="009C5B2F"/>
    <w:rsid w:val="00A123E5"/>
    <w:rsid w:val="00A2207A"/>
    <w:rsid w:val="00A3213C"/>
    <w:rsid w:val="00A41A21"/>
    <w:rsid w:val="00A43EF1"/>
    <w:rsid w:val="00AA4D16"/>
    <w:rsid w:val="00AC0DF6"/>
    <w:rsid w:val="00B03CFE"/>
    <w:rsid w:val="00B062BB"/>
    <w:rsid w:val="00B330BD"/>
    <w:rsid w:val="00B34283"/>
    <w:rsid w:val="00B4013A"/>
    <w:rsid w:val="00B83880"/>
    <w:rsid w:val="00B92BB1"/>
    <w:rsid w:val="00C62E43"/>
    <w:rsid w:val="00C76FF9"/>
    <w:rsid w:val="00CA3430"/>
    <w:rsid w:val="00CA4CFD"/>
    <w:rsid w:val="00CC16FD"/>
    <w:rsid w:val="00CC77F3"/>
    <w:rsid w:val="00CD237F"/>
    <w:rsid w:val="00CD2C87"/>
    <w:rsid w:val="00CF1CBE"/>
    <w:rsid w:val="00D1515D"/>
    <w:rsid w:val="00D16CBE"/>
    <w:rsid w:val="00D341E6"/>
    <w:rsid w:val="00D54F4B"/>
    <w:rsid w:val="00D643E4"/>
    <w:rsid w:val="00DB710B"/>
    <w:rsid w:val="00DC1ACC"/>
    <w:rsid w:val="00E00812"/>
    <w:rsid w:val="00E3195D"/>
    <w:rsid w:val="00E51625"/>
    <w:rsid w:val="00E6094C"/>
    <w:rsid w:val="00E663D0"/>
    <w:rsid w:val="00E939B0"/>
    <w:rsid w:val="00EB188C"/>
    <w:rsid w:val="00EB33A4"/>
    <w:rsid w:val="00ED3FB0"/>
    <w:rsid w:val="00ED46AB"/>
    <w:rsid w:val="00ED6F96"/>
    <w:rsid w:val="00EE1730"/>
    <w:rsid w:val="00EE3DD3"/>
    <w:rsid w:val="00EE7C51"/>
    <w:rsid w:val="00F13E8B"/>
    <w:rsid w:val="00F25A3A"/>
    <w:rsid w:val="00F4303C"/>
    <w:rsid w:val="00FA2076"/>
    <w:rsid w:val="00FA352B"/>
    <w:rsid w:val="00FB53E2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40EB"/>
  <w15:docId w15:val="{2DE57D03-D225-4564-8647-1A5E4806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1C216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1C216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216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216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HTML1">
    <w:name w:val="Друкарська машинка HTML1"/>
    <w:rsid w:val="001C2163"/>
    <w:rPr>
      <w:sz w:val="20"/>
    </w:rPr>
  </w:style>
  <w:style w:type="paragraph" w:customStyle="1" w:styleId="HTML10">
    <w:name w:val="Стандартний HTML1"/>
    <w:basedOn w:val="a"/>
    <w:rsid w:val="001C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link w:val="a4"/>
    <w:rsid w:val="001C2163"/>
    <w:pPr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1C2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C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C2163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заголовок 1"/>
    <w:basedOn w:val="a"/>
    <w:next w:val="a"/>
    <w:rsid w:val="001C216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1C2163"/>
    <w:pPr>
      <w:keepNext/>
      <w:jc w:val="center"/>
    </w:pPr>
    <w:rPr>
      <w:b/>
      <w:bCs/>
      <w:sz w:val="28"/>
      <w:szCs w:val="28"/>
    </w:rPr>
  </w:style>
  <w:style w:type="paragraph" w:styleId="a5">
    <w:name w:val="Normal (Web)"/>
    <w:basedOn w:val="a"/>
    <w:rsid w:val="001C216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665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65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footer"/>
    <w:basedOn w:val="a"/>
    <w:link w:val="a9"/>
    <w:uiPriority w:val="99"/>
    <w:unhideWhenUsed/>
    <w:rsid w:val="003B665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65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073AFA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3927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rvps2">
    <w:name w:val="rvps2"/>
    <w:basedOn w:val="a"/>
    <w:rsid w:val="0035672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356720"/>
    <w:rPr>
      <w:color w:val="0000FF"/>
      <w:u w:val="single"/>
    </w:rPr>
  </w:style>
  <w:style w:type="character" w:customStyle="1" w:styleId="rvts46">
    <w:name w:val="rvts46"/>
    <w:basedOn w:val="a0"/>
    <w:rsid w:val="000E4EF9"/>
  </w:style>
  <w:style w:type="character" w:customStyle="1" w:styleId="rvts11">
    <w:name w:val="rvts11"/>
    <w:basedOn w:val="a0"/>
    <w:rsid w:val="000E4EF9"/>
  </w:style>
  <w:style w:type="character" w:customStyle="1" w:styleId="rvts9">
    <w:name w:val="rvts9"/>
    <w:basedOn w:val="a0"/>
    <w:rsid w:val="00F1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78-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akon.rada.gov.ua/laws/show/913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13-2016-%D0%B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0797-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78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3524</Words>
  <Characters>20092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Шаповал</dc:creator>
  <cp:lastModifiedBy>Руслан Кисляк</cp:lastModifiedBy>
  <cp:revision>2</cp:revision>
  <cp:lastPrinted>2020-07-01T09:50:00Z</cp:lastPrinted>
  <dcterms:created xsi:type="dcterms:W3CDTF">2020-07-01T15:12:00Z</dcterms:created>
  <dcterms:modified xsi:type="dcterms:W3CDTF">2020-07-01T15:12:00Z</dcterms:modified>
</cp:coreProperties>
</file>