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2C" w:rsidRPr="00870DE1" w:rsidRDefault="00B3022C" w:rsidP="00870DE1">
      <w:pPr>
        <w:jc w:val="center"/>
        <w:rPr>
          <w:sz w:val="16"/>
          <w:szCs w:val="16"/>
          <w:lang w:val="ru-RU" w:eastAsia="uk-UA"/>
        </w:rPr>
      </w:pPr>
      <w:r w:rsidRPr="00913D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8pt;height:69.6pt" fillcolor="window">
            <v:imagedata r:id="rId7" o:title=""/>
          </v:shape>
        </w:pict>
      </w:r>
    </w:p>
    <w:p w:rsidR="00B3022C" w:rsidRPr="00913DA6" w:rsidRDefault="00B3022C" w:rsidP="00B3022C">
      <w:pPr>
        <w:pStyle w:val="3"/>
        <w:spacing w:before="0" w:after="0" w:line="360" w:lineRule="auto"/>
        <w:jc w:val="center"/>
        <w:rPr>
          <w:rFonts w:ascii="Times New Roman" w:hAnsi="Times New Roman" w:cs="Times New Roman"/>
          <w:color w:val="000000"/>
          <w:sz w:val="28"/>
          <w:szCs w:val="28"/>
        </w:rPr>
      </w:pPr>
      <w:r w:rsidRPr="00913DA6">
        <w:rPr>
          <w:rFonts w:ascii="Times New Roman" w:hAnsi="Times New Roman" w:cs="Times New Roman"/>
          <w:color w:val="000000"/>
          <w:sz w:val="28"/>
          <w:szCs w:val="28"/>
        </w:rPr>
        <w:t>НАЦІОНАЛЬНА КОМІСІЯ З ЦІННИХ ПАПЕРІВ</w:t>
      </w:r>
    </w:p>
    <w:p w:rsidR="00B3022C" w:rsidRPr="00913DA6" w:rsidRDefault="00B3022C" w:rsidP="00B3022C">
      <w:pPr>
        <w:pStyle w:val="1"/>
        <w:spacing w:before="0" w:after="0" w:line="360" w:lineRule="auto"/>
        <w:jc w:val="center"/>
        <w:rPr>
          <w:rFonts w:ascii="Times New Roman" w:hAnsi="Times New Roman" w:cs="Times New Roman"/>
          <w:color w:val="000000"/>
          <w:sz w:val="28"/>
          <w:szCs w:val="28"/>
        </w:rPr>
      </w:pPr>
      <w:r w:rsidRPr="00913DA6">
        <w:rPr>
          <w:rFonts w:ascii="Times New Roman" w:hAnsi="Times New Roman" w:cs="Times New Roman"/>
          <w:color w:val="000000"/>
          <w:sz w:val="28"/>
          <w:szCs w:val="28"/>
        </w:rPr>
        <w:t>ТА ФОНДОВОГО РИНКУ</w:t>
      </w:r>
    </w:p>
    <w:p w:rsidR="00B3022C" w:rsidRPr="00913DA6" w:rsidRDefault="00B3022C" w:rsidP="00B3022C">
      <w:pPr>
        <w:rPr>
          <w:color w:val="000000"/>
        </w:rPr>
      </w:pPr>
    </w:p>
    <w:p w:rsidR="00B3022C" w:rsidRPr="00913DA6" w:rsidRDefault="00B3022C" w:rsidP="00B3022C">
      <w:pPr>
        <w:rPr>
          <w:color w:val="000000"/>
        </w:rPr>
      </w:pPr>
    </w:p>
    <w:p w:rsidR="00B3022C" w:rsidRPr="00913DA6" w:rsidRDefault="00B3022C" w:rsidP="00B3022C">
      <w:pPr>
        <w:rPr>
          <w:color w:val="000000"/>
        </w:rPr>
      </w:pPr>
    </w:p>
    <w:p w:rsidR="00B3022C" w:rsidRPr="00913DA6" w:rsidRDefault="00B3022C" w:rsidP="00B3022C">
      <w:pPr>
        <w:pStyle w:val="5"/>
        <w:spacing w:before="0" w:after="0" w:line="360" w:lineRule="auto"/>
        <w:jc w:val="center"/>
        <w:rPr>
          <w:i w:val="0"/>
          <w:color w:val="000000"/>
          <w:sz w:val="28"/>
          <w:szCs w:val="28"/>
        </w:rPr>
      </w:pPr>
      <w:r w:rsidRPr="00913DA6">
        <w:rPr>
          <w:i w:val="0"/>
          <w:color w:val="000000"/>
          <w:sz w:val="28"/>
          <w:szCs w:val="28"/>
        </w:rPr>
        <w:t>Р І Ш Е Н Н Я</w:t>
      </w:r>
    </w:p>
    <w:p w:rsidR="00B3022C" w:rsidRPr="00913DA6" w:rsidRDefault="00B3022C" w:rsidP="00B3022C">
      <w:pPr>
        <w:spacing w:line="360" w:lineRule="auto"/>
        <w:ind w:right="-57"/>
        <w:jc w:val="center"/>
        <w:rPr>
          <w:color w:val="000000"/>
          <w:sz w:val="28"/>
          <w:szCs w:val="28"/>
        </w:rPr>
      </w:pPr>
      <w:r>
        <w:rPr>
          <w:color w:val="000000"/>
          <w:sz w:val="28"/>
          <w:szCs w:val="28"/>
        </w:rPr>
        <w:t>__.__</w:t>
      </w:r>
      <w:r w:rsidRPr="00913DA6">
        <w:rPr>
          <w:color w:val="000000"/>
          <w:sz w:val="28"/>
          <w:szCs w:val="28"/>
        </w:rPr>
        <w:t>.20</w:t>
      </w:r>
      <w:r>
        <w:rPr>
          <w:color w:val="000000"/>
          <w:sz w:val="28"/>
          <w:szCs w:val="28"/>
        </w:rPr>
        <w:t>20</w:t>
      </w:r>
      <w:r w:rsidRPr="00913DA6">
        <w:rPr>
          <w:color w:val="000000"/>
          <w:sz w:val="28"/>
          <w:szCs w:val="28"/>
        </w:rPr>
        <w:t xml:space="preserve">     </w:t>
      </w:r>
      <w:r w:rsidRPr="00913DA6">
        <w:rPr>
          <w:color w:val="000000"/>
          <w:sz w:val="28"/>
          <w:szCs w:val="28"/>
        </w:rPr>
        <w:tab/>
      </w:r>
      <w:r w:rsidRPr="00913DA6">
        <w:rPr>
          <w:color w:val="000000"/>
          <w:sz w:val="28"/>
          <w:szCs w:val="28"/>
        </w:rPr>
        <w:tab/>
        <w:t xml:space="preserve">   </w:t>
      </w:r>
      <w:r w:rsidRPr="00913DA6">
        <w:rPr>
          <w:color w:val="000000"/>
          <w:sz w:val="28"/>
          <w:szCs w:val="28"/>
        </w:rPr>
        <w:tab/>
      </w:r>
      <w:r w:rsidRPr="00913DA6">
        <w:rPr>
          <w:color w:val="000000"/>
          <w:sz w:val="28"/>
          <w:szCs w:val="28"/>
        </w:rPr>
        <w:tab/>
      </w:r>
      <w:r w:rsidRPr="00913DA6">
        <w:rPr>
          <w:color w:val="000000"/>
          <w:sz w:val="28"/>
          <w:szCs w:val="28"/>
        </w:rPr>
        <w:tab/>
      </w:r>
      <w:r w:rsidRPr="00913DA6">
        <w:rPr>
          <w:color w:val="000000"/>
          <w:sz w:val="28"/>
          <w:szCs w:val="28"/>
        </w:rPr>
        <w:tab/>
      </w:r>
      <w:r w:rsidRPr="00913DA6">
        <w:rPr>
          <w:color w:val="000000"/>
          <w:sz w:val="28"/>
          <w:szCs w:val="28"/>
        </w:rPr>
        <w:tab/>
      </w:r>
      <w:r w:rsidRPr="00913DA6">
        <w:rPr>
          <w:color w:val="000000"/>
          <w:sz w:val="28"/>
          <w:szCs w:val="28"/>
        </w:rPr>
        <w:tab/>
        <w:t>№</w:t>
      </w:r>
      <w:r>
        <w:rPr>
          <w:color w:val="000000"/>
          <w:sz w:val="28"/>
          <w:szCs w:val="28"/>
        </w:rPr>
        <w:t xml:space="preserve"> ___</w:t>
      </w:r>
    </w:p>
    <w:p w:rsidR="00B3022C" w:rsidRPr="00913DA6" w:rsidRDefault="00B3022C" w:rsidP="00B3022C">
      <w:pPr>
        <w:tabs>
          <w:tab w:val="left" w:pos="1134"/>
        </w:tabs>
        <w:spacing w:line="360" w:lineRule="auto"/>
        <w:ind w:right="-57"/>
        <w:jc w:val="center"/>
        <w:rPr>
          <w:color w:val="000000"/>
          <w:sz w:val="28"/>
          <w:szCs w:val="28"/>
        </w:rPr>
      </w:pPr>
      <w:r w:rsidRPr="00913DA6">
        <w:rPr>
          <w:color w:val="000000"/>
          <w:sz w:val="28"/>
          <w:szCs w:val="28"/>
        </w:rPr>
        <w:t>м. Київ</w:t>
      </w:r>
    </w:p>
    <w:p w:rsidR="00B3022C" w:rsidRPr="00913DA6" w:rsidRDefault="00B3022C" w:rsidP="00B3022C">
      <w:pPr>
        <w:tabs>
          <w:tab w:val="left" w:pos="1134"/>
        </w:tabs>
        <w:spacing w:line="360" w:lineRule="auto"/>
        <w:ind w:right="-57"/>
        <w:jc w:val="center"/>
        <w:rPr>
          <w:color w:val="000000"/>
          <w:sz w:val="28"/>
          <w:szCs w:val="28"/>
        </w:rPr>
      </w:pPr>
    </w:p>
    <w:p w:rsidR="00B3022C" w:rsidRPr="00913DA6" w:rsidRDefault="00B3022C" w:rsidP="00B3022C">
      <w:pPr>
        <w:tabs>
          <w:tab w:val="left" w:pos="1134"/>
        </w:tabs>
        <w:spacing w:line="360" w:lineRule="auto"/>
        <w:ind w:right="-57"/>
        <w:jc w:val="center"/>
        <w:rPr>
          <w:color w:val="000000"/>
          <w:sz w:val="28"/>
          <w:szCs w:val="28"/>
        </w:rPr>
      </w:pPr>
    </w:p>
    <w:tbl>
      <w:tblPr>
        <w:tblW w:w="0" w:type="auto"/>
        <w:tblLook w:val="01E0" w:firstRow="1" w:lastRow="1" w:firstColumn="1" w:lastColumn="1" w:noHBand="0" w:noVBand="0"/>
      </w:tblPr>
      <w:tblGrid>
        <w:gridCol w:w="4649"/>
        <w:gridCol w:w="4921"/>
      </w:tblGrid>
      <w:tr w:rsidR="00B3022C" w:rsidRPr="00913DA6" w:rsidTr="00BB62B6">
        <w:tc>
          <w:tcPr>
            <w:tcW w:w="4649" w:type="dxa"/>
          </w:tcPr>
          <w:p w:rsidR="00B3022C" w:rsidRDefault="00B3022C" w:rsidP="00BB62B6">
            <w:pPr>
              <w:tabs>
                <w:tab w:val="left" w:pos="1134"/>
              </w:tabs>
              <w:ind w:right="-57"/>
              <w:rPr>
                <w:color w:val="000000"/>
                <w:sz w:val="28"/>
                <w:szCs w:val="28"/>
              </w:rPr>
            </w:pPr>
            <w:bookmarkStart w:id="0" w:name="_GoBack"/>
            <w:r w:rsidRPr="00913DA6">
              <w:rPr>
                <w:color w:val="000000"/>
                <w:sz w:val="28"/>
                <w:szCs w:val="28"/>
              </w:rPr>
              <w:t xml:space="preserve">Про внесення змін </w:t>
            </w:r>
            <w:bookmarkEnd w:id="0"/>
            <w:r w:rsidRPr="00913DA6">
              <w:rPr>
                <w:color w:val="000000"/>
                <w:sz w:val="28"/>
                <w:szCs w:val="28"/>
              </w:rPr>
              <w:t xml:space="preserve">до </w:t>
            </w:r>
          </w:p>
          <w:p w:rsidR="00B3022C" w:rsidRPr="005F4BCE" w:rsidRDefault="00B3022C" w:rsidP="00BB62B6">
            <w:pPr>
              <w:tabs>
                <w:tab w:val="left" w:pos="1134"/>
              </w:tabs>
              <w:ind w:right="-57"/>
              <w:rPr>
                <w:color w:val="000000"/>
                <w:sz w:val="28"/>
                <w:szCs w:val="28"/>
                <w:lang w:val="ru-RU"/>
              </w:rPr>
            </w:pPr>
            <w:r w:rsidRPr="002017D2">
              <w:rPr>
                <w:sz w:val="28"/>
                <w:szCs w:val="28"/>
              </w:rPr>
              <w:t>Положення про сертифікацію фахівців з питань фондового ринку</w:t>
            </w:r>
          </w:p>
        </w:tc>
        <w:tc>
          <w:tcPr>
            <w:tcW w:w="4921" w:type="dxa"/>
          </w:tcPr>
          <w:p w:rsidR="00B3022C" w:rsidRPr="00913DA6" w:rsidRDefault="00B3022C" w:rsidP="00BB62B6">
            <w:pPr>
              <w:tabs>
                <w:tab w:val="left" w:pos="1134"/>
              </w:tabs>
              <w:spacing w:line="360" w:lineRule="auto"/>
              <w:ind w:left="596" w:right="-57"/>
              <w:jc w:val="both"/>
              <w:rPr>
                <w:color w:val="000000"/>
                <w:sz w:val="28"/>
                <w:szCs w:val="28"/>
              </w:rPr>
            </w:pPr>
          </w:p>
        </w:tc>
      </w:tr>
    </w:tbl>
    <w:p w:rsidR="00B3022C" w:rsidRPr="00913DA6" w:rsidRDefault="00B3022C" w:rsidP="00B3022C">
      <w:pPr>
        <w:spacing w:line="360" w:lineRule="auto"/>
        <w:ind w:firstLine="709"/>
        <w:jc w:val="both"/>
        <w:rPr>
          <w:b/>
          <w:color w:val="000000"/>
          <w:sz w:val="28"/>
          <w:szCs w:val="28"/>
        </w:rPr>
      </w:pPr>
    </w:p>
    <w:p w:rsidR="00B3022C" w:rsidRPr="00E04080" w:rsidRDefault="00B3022C" w:rsidP="00B3022C">
      <w:pPr>
        <w:ind w:firstLine="709"/>
        <w:jc w:val="both"/>
        <w:rPr>
          <w:sz w:val="28"/>
          <w:szCs w:val="28"/>
        </w:rPr>
      </w:pPr>
      <w:r w:rsidRPr="00E04080">
        <w:rPr>
          <w:sz w:val="28"/>
          <w:szCs w:val="28"/>
        </w:rPr>
        <w:t>Відповідно до пункту 13 статті 8 Закону України «Про державне регулювання ринку цінних паперів в Україні», Закону України від 12 вересня 2019 року № 79-ІХ «</w:t>
      </w:r>
      <w:r w:rsidRPr="00E04080">
        <w:rPr>
          <w:bCs/>
          <w:color w:val="000000"/>
          <w:sz w:val="28"/>
          <w:szCs w:val="28"/>
          <w:shd w:val="clear" w:color="auto" w:fill="FFFFFF"/>
        </w:rPr>
        <w:t>Про внесення змін до деяких законодавчих актів України щодо удосконалення функцій із державного регулювання ринків фінансових послуг»</w:t>
      </w:r>
    </w:p>
    <w:p w:rsidR="00B3022C" w:rsidRPr="00913DA6" w:rsidRDefault="00B3022C" w:rsidP="00B3022C">
      <w:pPr>
        <w:pStyle w:val="FR1"/>
        <w:tabs>
          <w:tab w:val="left" w:pos="1134"/>
        </w:tabs>
        <w:ind w:left="0" w:firstLine="709"/>
        <w:jc w:val="both"/>
        <w:rPr>
          <w:rFonts w:ascii="Times New Roman" w:hAnsi="Times New Roman"/>
          <w:color w:val="000000"/>
          <w:sz w:val="28"/>
          <w:szCs w:val="28"/>
        </w:rPr>
      </w:pPr>
    </w:p>
    <w:p w:rsidR="00B3022C" w:rsidRDefault="00B3022C" w:rsidP="00B3022C">
      <w:pPr>
        <w:pStyle w:val="FR1"/>
        <w:tabs>
          <w:tab w:val="left" w:pos="1134"/>
        </w:tabs>
        <w:ind w:left="0" w:firstLine="709"/>
        <w:jc w:val="both"/>
        <w:rPr>
          <w:rFonts w:ascii="Times New Roman" w:hAnsi="Times New Roman"/>
          <w:color w:val="000000"/>
          <w:sz w:val="28"/>
          <w:szCs w:val="28"/>
        </w:rPr>
      </w:pPr>
      <w:r>
        <w:rPr>
          <w:rFonts w:ascii="Times New Roman" w:hAnsi="Times New Roman"/>
          <w:color w:val="000000"/>
          <w:sz w:val="28"/>
          <w:szCs w:val="28"/>
        </w:rPr>
        <w:tab/>
      </w:r>
      <w:r w:rsidRPr="00913DA6">
        <w:rPr>
          <w:rFonts w:ascii="Times New Roman" w:hAnsi="Times New Roman"/>
          <w:color w:val="000000"/>
          <w:sz w:val="28"/>
          <w:szCs w:val="28"/>
        </w:rPr>
        <w:t>Національна комісія з цінних паперів та фондового ринку</w:t>
      </w:r>
    </w:p>
    <w:p w:rsidR="00B3022C" w:rsidRPr="00913DA6" w:rsidRDefault="00B3022C" w:rsidP="00B3022C">
      <w:pPr>
        <w:pStyle w:val="FR1"/>
        <w:tabs>
          <w:tab w:val="left" w:pos="1134"/>
        </w:tabs>
        <w:ind w:left="0" w:firstLine="709"/>
        <w:jc w:val="both"/>
        <w:rPr>
          <w:rFonts w:ascii="Times New Roman" w:hAnsi="Times New Roman"/>
          <w:color w:val="000000"/>
          <w:sz w:val="28"/>
          <w:szCs w:val="28"/>
        </w:rPr>
      </w:pPr>
    </w:p>
    <w:p w:rsidR="00B3022C" w:rsidRDefault="00B3022C" w:rsidP="00B3022C">
      <w:pPr>
        <w:pStyle w:val="2"/>
        <w:tabs>
          <w:tab w:val="left" w:pos="1134"/>
        </w:tabs>
        <w:spacing w:before="0" w:beforeAutospacing="0" w:after="0" w:afterAutospacing="0"/>
        <w:ind w:firstLine="709"/>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913DA6">
        <w:rPr>
          <w:color w:val="000000"/>
          <w:sz w:val="28"/>
          <w:szCs w:val="28"/>
        </w:rPr>
        <w:t xml:space="preserve">В И Р І Ш И Л </w:t>
      </w:r>
      <w:r>
        <w:rPr>
          <w:color w:val="000000"/>
          <w:sz w:val="28"/>
          <w:szCs w:val="28"/>
        </w:rPr>
        <w:t>А</w:t>
      </w:r>
    </w:p>
    <w:p w:rsidR="00B3022C" w:rsidRDefault="00B3022C" w:rsidP="00B3022C">
      <w:pPr>
        <w:pStyle w:val="HTM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913D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913DA6">
        <w:rPr>
          <w:rFonts w:ascii="Times New Roman" w:hAnsi="Times New Roman" w:cs="Times New Roman"/>
          <w:color w:val="000000"/>
          <w:sz w:val="28"/>
          <w:szCs w:val="28"/>
        </w:rPr>
        <w:t xml:space="preserve">нести до </w:t>
      </w:r>
      <w:r w:rsidRPr="00683E5D">
        <w:rPr>
          <w:rFonts w:ascii="Times New Roman" w:hAnsi="Times New Roman" w:cs="Times New Roman"/>
          <w:color w:val="000000"/>
          <w:sz w:val="28"/>
          <w:szCs w:val="28"/>
        </w:rPr>
        <w:t>«</w:t>
      </w:r>
      <w:r w:rsidRPr="003B0DDD">
        <w:rPr>
          <w:rFonts w:ascii="Times New Roman" w:hAnsi="Times New Roman" w:cs="Times New Roman"/>
          <w:sz w:val="28"/>
          <w:szCs w:val="28"/>
        </w:rPr>
        <w:t>Положення про сертифікацію фахівців з питань фондового ринку</w:t>
      </w:r>
      <w:r w:rsidRPr="00683E5D">
        <w:rPr>
          <w:rFonts w:ascii="Times New Roman" w:hAnsi="Times New Roman" w:cs="Times New Roman"/>
          <w:sz w:val="28"/>
          <w:szCs w:val="28"/>
        </w:rPr>
        <w:t>»</w:t>
      </w:r>
      <w:r w:rsidRPr="00913DA6">
        <w:rPr>
          <w:rStyle w:val="rvts23"/>
          <w:rFonts w:ascii="Times New Roman" w:hAnsi="Times New Roman" w:cs="Times New Roman"/>
          <w:color w:val="000000"/>
          <w:sz w:val="28"/>
          <w:szCs w:val="28"/>
        </w:rPr>
        <w:t>, затвердженого рішенням Національної комісії з цінних паперів та фондового ринку</w:t>
      </w:r>
      <w:r w:rsidRPr="00913DA6">
        <w:rPr>
          <w:rFonts w:ascii="Times New Roman" w:hAnsi="Times New Roman" w:cs="Times New Roman"/>
          <w:color w:val="000000"/>
          <w:sz w:val="28"/>
          <w:szCs w:val="28"/>
        </w:rPr>
        <w:t xml:space="preserve"> від </w:t>
      </w:r>
      <w:r w:rsidRPr="00683E5D">
        <w:rPr>
          <w:rFonts w:ascii="Times New Roman" w:hAnsi="Times New Roman" w:cs="Times New Roman"/>
          <w:color w:val="000000"/>
          <w:sz w:val="28"/>
          <w:szCs w:val="28"/>
        </w:rPr>
        <w:t>13</w:t>
      </w:r>
      <w:r w:rsidRPr="00913DA6">
        <w:rPr>
          <w:rStyle w:val="rvts9"/>
          <w:rFonts w:ascii="Times New Roman" w:hAnsi="Times New Roman" w:cs="Times New Roman"/>
          <w:color w:val="000000"/>
          <w:sz w:val="28"/>
          <w:szCs w:val="28"/>
        </w:rPr>
        <w:t xml:space="preserve"> </w:t>
      </w:r>
      <w:r w:rsidRPr="00683E5D">
        <w:rPr>
          <w:rStyle w:val="rvts9"/>
          <w:rFonts w:ascii="Times New Roman" w:hAnsi="Times New Roman" w:cs="Times New Roman"/>
          <w:color w:val="000000"/>
          <w:sz w:val="28"/>
          <w:szCs w:val="28"/>
        </w:rPr>
        <w:t>серпня</w:t>
      </w:r>
      <w:r w:rsidRPr="00913DA6">
        <w:rPr>
          <w:rStyle w:val="rvts9"/>
          <w:rFonts w:ascii="Times New Roman" w:hAnsi="Times New Roman" w:cs="Times New Roman"/>
          <w:color w:val="000000"/>
          <w:sz w:val="28"/>
          <w:szCs w:val="28"/>
        </w:rPr>
        <w:t xml:space="preserve"> 201</w:t>
      </w:r>
      <w:r w:rsidRPr="00683E5D">
        <w:rPr>
          <w:rStyle w:val="rvts9"/>
          <w:rFonts w:ascii="Times New Roman" w:hAnsi="Times New Roman" w:cs="Times New Roman"/>
          <w:color w:val="000000"/>
          <w:sz w:val="28"/>
          <w:szCs w:val="28"/>
        </w:rPr>
        <w:t>3</w:t>
      </w:r>
      <w:r w:rsidRPr="00913DA6">
        <w:rPr>
          <w:rStyle w:val="rvts9"/>
          <w:rFonts w:ascii="Times New Roman" w:hAnsi="Times New Roman" w:cs="Times New Roman"/>
          <w:color w:val="000000"/>
          <w:sz w:val="28"/>
          <w:szCs w:val="28"/>
        </w:rPr>
        <w:t xml:space="preserve"> року № </w:t>
      </w:r>
      <w:r w:rsidRPr="00683E5D">
        <w:rPr>
          <w:rStyle w:val="rvts9"/>
          <w:rFonts w:ascii="Times New Roman" w:hAnsi="Times New Roman" w:cs="Times New Roman"/>
          <w:color w:val="000000"/>
          <w:sz w:val="28"/>
          <w:szCs w:val="28"/>
        </w:rPr>
        <w:t>1464</w:t>
      </w:r>
      <w:r w:rsidRPr="00913DA6">
        <w:rPr>
          <w:rFonts w:ascii="Times New Roman" w:hAnsi="Times New Roman" w:cs="Times New Roman"/>
          <w:color w:val="000000"/>
          <w:sz w:val="28"/>
          <w:szCs w:val="28"/>
        </w:rPr>
        <w:t xml:space="preserve">, зареєстрованого в Міністерстві юстиції України </w:t>
      </w:r>
      <w:r w:rsidRPr="003B0DDD">
        <w:rPr>
          <w:rStyle w:val="rvts9"/>
          <w:rFonts w:ascii="Times New Roman" w:hAnsi="Times New Roman" w:cs="Times New Roman"/>
          <w:color w:val="000000"/>
          <w:sz w:val="28"/>
          <w:szCs w:val="28"/>
        </w:rPr>
        <w:t>11 вересня 2013 р.</w:t>
      </w:r>
      <w:r w:rsidRPr="00683E5D">
        <w:rPr>
          <w:rStyle w:val="rvts9"/>
          <w:rFonts w:ascii="Times New Roman" w:hAnsi="Times New Roman" w:cs="Times New Roman"/>
          <w:color w:val="000000"/>
          <w:sz w:val="28"/>
          <w:szCs w:val="28"/>
        </w:rPr>
        <w:t xml:space="preserve"> </w:t>
      </w:r>
      <w:r w:rsidRPr="003B0DDD">
        <w:rPr>
          <w:rStyle w:val="rvts9"/>
          <w:rFonts w:ascii="Times New Roman" w:hAnsi="Times New Roman" w:cs="Times New Roman"/>
          <w:color w:val="000000"/>
          <w:sz w:val="28"/>
          <w:szCs w:val="28"/>
        </w:rPr>
        <w:t>за № 1572/24104</w:t>
      </w:r>
      <w:r w:rsidRPr="00913DA6">
        <w:rPr>
          <w:rFonts w:ascii="Times New Roman" w:hAnsi="Times New Roman" w:cs="Times New Roman"/>
          <w:color w:val="000000"/>
          <w:sz w:val="28"/>
          <w:szCs w:val="28"/>
        </w:rPr>
        <w:t xml:space="preserve"> (зі змінами)</w:t>
      </w:r>
      <w:r>
        <w:rPr>
          <w:rFonts w:ascii="Times New Roman" w:hAnsi="Times New Roman" w:cs="Times New Roman"/>
          <w:color w:val="000000"/>
          <w:sz w:val="28"/>
          <w:szCs w:val="28"/>
        </w:rPr>
        <w:t xml:space="preserve"> (далі – Положення </w:t>
      </w:r>
      <w:r w:rsidRPr="00683E5D">
        <w:rPr>
          <w:rFonts w:ascii="Times New Roman" w:hAnsi="Times New Roman" w:cs="Times New Roman"/>
          <w:color w:val="000000"/>
          <w:sz w:val="28"/>
          <w:szCs w:val="28"/>
        </w:rPr>
        <w:t>1464</w:t>
      </w:r>
      <w:r>
        <w:rPr>
          <w:rFonts w:ascii="Times New Roman" w:hAnsi="Times New Roman" w:cs="Times New Roman"/>
          <w:color w:val="000000"/>
          <w:sz w:val="28"/>
          <w:szCs w:val="28"/>
        </w:rPr>
        <w:t>)</w:t>
      </w:r>
      <w:r w:rsidRPr="00913DA6">
        <w:rPr>
          <w:rFonts w:ascii="Times New Roman" w:hAnsi="Times New Roman" w:cs="Times New Roman"/>
          <w:color w:val="000000"/>
          <w:sz w:val="28"/>
          <w:szCs w:val="28"/>
        </w:rPr>
        <w:t>, такі зміни:</w:t>
      </w:r>
    </w:p>
    <w:p w:rsidR="00B3022C" w:rsidRPr="00B3022C"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p>
    <w:p w:rsidR="00B3022C"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1) у</w:t>
      </w:r>
      <w:r w:rsidRPr="00347CD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пункт</w:t>
      </w:r>
      <w:r>
        <w:rPr>
          <w:rFonts w:ascii="Times New Roman" w:hAnsi="Times New Roman" w:cs="Times New Roman"/>
          <w:color w:val="000000"/>
          <w:sz w:val="28"/>
          <w:szCs w:val="28"/>
        </w:rPr>
        <w:t>і</w:t>
      </w:r>
      <w:r>
        <w:rPr>
          <w:rFonts w:ascii="Times New Roman" w:hAnsi="Times New Roman" w:cs="Times New Roman"/>
          <w:color w:val="000000"/>
          <w:sz w:val="28"/>
          <w:szCs w:val="28"/>
          <w:lang w:val="ru-RU"/>
        </w:rPr>
        <w:t xml:space="preserve"> 4 </w:t>
      </w:r>
      <w:r>
        <w:rPr>
          <w:rFonts w:ascii="Times New Roman" w:hAnsi="Times New Roman" w:cs="Times New Roman"/>
          <w:color w:val="000000"/>
          <w:sz w:val="28"/>
          <w:szCs w:val="28"/>
        </w:rPr>
        <w:t>розділу І:</w:t>
      </w:r>
    </w:p>
    <w:p w:rsidR="00B3022C" w:rsidRPr="00855308"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ru-RU"/>
        </w:rPr>
      </w:pPr>
    </w:p>
    <w:p w:rsidR="00B3022C"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підпункт </w:t>
      </w:r>
      <w:r w:rsidRPr="006A472D">
        <w:rPr>
          <w:rFonts w:ascii="Times New Roman" w:hAnsi="Times New Roman" w:cs="Times New Roman"/>
          <w:color w:val="000000"/>
          <w:sz w:val="28"/>
          <w:szCs w:val="28"/>
          <w:lang w:val="ru-RU"/>
        </w:rPr>
        <w:t>3</w:t>
      </w:r>
      <w:r>
        <w:rPr>
          <w:rFonts w:ascii="Times New Roman" w:hAnsi="Times New Roman" w:cs="Times New Roman"/>
          <w:color w:val="000000"/>
          <w:sz w:val="28"/>
          <w:szCs w:val="28"/>
          <w:lang w:val="ru-RU"/>
        </w:rPr>
        <w:t xml:space="preserve"> доповнити наступними </w:t>
      </w:r>
      <w:r w:rsidRPr="00C61D5B">
        <w:rPr>
          <w:rFonts w:ascii="Times New Roman" w:hAnsi="Times New Roman" w:cs="Times New Roman"/>
          <w:color w:val="000000"/>
          <w:sz w:val="28"/>
          <w:szCs w:val="28"/>
          <w:lang w:val="ru-RU"/>
        </w:rPr>
        <w:t>слова</w:t>
      </w:r>
      <w:r>
        <w:rPr>
          <w:rFonts w:ascii="Times New Roman" w:hAnsi="Times New Roman" w:cs="Times New Roman"/>
          <w:color w:val="000000"/>
          <w:sz w:val="28"/>
          <w:szCs w:val="28"/>
          <w:lang w:val="ru-RU"/>
        </w:rPr>
        <w:t>ми</w:t>
      </w:r>
      <w:r w:rsidRPr="00C61D5B">
        <w:rPr>
          <w:rFonts w:ascii="Times New Roman" w:hAnsi="Times New Roman" w:cs="Times New Roman"/>
          <w:color w:val="000000"/>
          <w:sz w:val="28"/>
          <w:szCs w:val="28"/>
          <w:lang w:val="ru-RU"/>
        </w:rPr>
        <w:t xml:space="preserve"> «</w:t>
      </w:r>
      <w:r w:rsidRPr="00C61D5B">
        <w:rPr>
          <w:rFonts w:ascii="Times New Roman" w:hAnsi="Times New Roman" w:cs="Times New Roman"/>
          <w:color w:val="000000"/>
          <w:sz w:val="28"/>
          <w:szCs w:val="28"/>
          <w:shd w:val="clear" w:color="auto" w:fill="FFFFFF"/>
        </w:rPr>
        <w:t>(управління активами)</w:t>
      </w:r>
      <w:r w:rsidRPr="00C61D5B">
        <w:rPr>
          <w:rFonts w:ascii="Times New Roman" w:hAnsi="Times New Roman" w:cs="Times New Roman"/>
          <w:color w:val="222222"/>
          <w:sz w:val="28"/>
          <w:szCs w:val="28"/>
          <w:shd w:val="clear" w:color="auto" w:fill="FFFFFF"/>
        </w:rPr>
        <w:t>;</w:t>
      </w:r>
      <w:r w:rsidRPr="00C61D5B">
        <w:rPr>
          <w:rFonts w:ascii="Times New Roman" w:hAnsi="Times New Roman" w:cs="Times New Roman"/>
          <w:color w:val="000000"/>
          <w:sz w:val="28"/>
          <w:szCs w:val="28"/>
          <w:lang w:val="ru-RU"/>
        </w:rPr>
        <w:t>»;</w:t>
      </w:r>
    </w:p>
    <w:p w:rsidR="00B3022C"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ru-RU"/>
        </w:rPr>
      </w:pPr>
    </w:p>
    <w:p w:rsidR="00B3022C"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color w:val="222222"/>
          <w:shd w:val="clear" w:color="auto" w:fill="FFFFFF"/>
        </w:rPr>
      </w:pPr>
      <w:r w:rsidRPr="00DF0E7C">
        <w:rPr>
          <w:rFonts w:ascii="Times New Roman" w:hAnsi="Times New Roman" w:cs="Times New Roman"/>
          <w:color w:val="000000"/>
          <w:sz w:val="28"/>
          <w:szCs w:val="28"/>
          <w:lang w:val="ru-RU"/>
        </w:rPr>
        <w:t xml:space="preserve">підпункт 6 </w:t>
      </w:r>
      <w:r>
        <w:rPr>
          <w:rFonts w:ascii="Times New Roman" w:hAnsi="Times New Roman" w:cs="Times New Roman"/>
          <w:color w:val="000000"/>
          <w:sz w:val="28"/>
          <w:szCs w:val="28"/>
          <w:lang w:val="ru-RU"/>
        </w:rPr>
        <w:t xml:space="preserve">викласти в </w:t>
      </w:r>
      <w:r w:rsidRPr="00DF0E7C">
        <w:rPr>
          <w:rFonts w:ascii="Times New Roman" w:hAnsi="Times New Roman" w:cs="Times New Roman"/>
          <w:color w:val="000000"/>
          <w:sz w:val="28"/>
          <w:szCs w:val="28"/>
          <w:lang w:val="ru-RU"/>
        </w:rPr>
        <w:t>наступн</w:t>
      </w:r>
      <w:r>
        <w:rPr>
          <w:rFonts w:ascii="Times New Roman" w:hAnsi="Times New Roman" w:cs="Times New Roman"/>
          <w:color w:val="000000"/>
          <w:sz w:val="28"/>
          <w:szCs w:val="28"/>
          <w:lang w:val="ru-RU"/>
        </w:rPr>
        <w:t>ій</w:t>
      </w:r>
      <w:r w:rsidRPr="00DF0E7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редакції:</w:t>
      </w:r>
      <w:r w:rsidRPr="00DF0E7C">
        <w:rPr>
          <w:rFonts w:ascii="Times New Roman" w:hAnsi="Times New Roman" w:cs="Times New Roman"/>
          <w:color w:val="000000"/>
          <w:sz w:val="28"/>
          <w:szCs w:val="28"/>
          <w:lang w:val="ru-RU"/>
        </w:rPr>
        <w:t xml:space="preserve"> </w:t>
      </w:r>
      <w:r>
        <w:rPr>
          <w:color w:val="222222"/>
          <w:shd w:val="clear" w:color="auto" w:fill="FFFFFF"/>
        </w:rPr>
        <w:t> </w:t>
      </w:r>
    </w:p>
    <w:p w:rsidR="00B3022C" w:rsidRPr="00DE0249"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lang w:val="ru-RU"/>
        </w:rPr>
      </w:pPr>
      <w:r w:rsidRPr="00DE0249">
        <w:rPr>
          <w:rFonts w:ascii="Times New Roman" w:hAnsi="Times New Roman" w:cs="Times New Roman"/>
          <w:color w:val="222222"/>
          <w:sz w:val="28"/>
          <w:szCs w:val="28"/>
          <w:shd w:val="clear" w:color="auto" w:fill="FFFFFF"/>
        </w:rPr>
        <w:t>«управління активами</w:t>
      </w:r>
      <w:r w:rsidRPr="00DE0249">
        <w:rPr>
          <w:rFonts w:ascii="Times New Roman" w:hAnsi="Times New Roman" w:cs="Times New Roman"/>
          <w:color w:val="000000"/>
          <w:sz w:val="28"/>
          <w:szCs w:val="28"/>
          <w:shd w:val="clear" w:color="auto" w:fill="FFFFFF"/>
        </w:rPr>
        <w:t> інституційних інвесторів (</w:t>
      </w:r>
      <w:r w:rsidRPr="00DE0249">
        <w:rPr>
          <w:rFonts w:ascii="Times New Roman" w:hAnsi="Times New Roman" w:cs="Times New Roman"/>
          <w:color w:val="222222"/>
          <w:sz w:val="28"/>
          <w:szCs w:val="28"/>
          <w:shd w:val="clear" w:color="auto" w:fill="FFFFFF"/>
        </w:rPr>
        <w:t>діяльність з управління іпотечним покриттям</w:t>
      </w:r>
      <w:r w:rsidRPr="00DE0249">
        <w:rPr>
          <w:rFonts w:ascii="Times New Roman" w:hAnsi="Times New Roman" w:cs="Times New Roman"/>
          <w:color w:val="000000"/>
          <w:sz w:val="28"/>
          <w:szCs w:val="28"/>
          <w:shd w:val="clear" w:color="auto" w:fill="FFFFFF"/>
        </w:rPr>
        <w:t>)</w:t>
      </w:r>
      <w:r w:rsidRPr="00DE0249">
        <w:rPr>
          <w:rFonts w:ascii="Times New Roman" w:hAnsi="Times New Roman" w:cs="Times New Roman"/>
          <w:color w:val="222222"/>
          <w:sz w:val="28"/>
          <w:szCs w:val="28"/>
          <w:shd w:val="clear" w:color="auto" w:fill="FFFFFF"/>
        </w:rPr>
        <w:t>;</w:t>
      </w:r>
      <w:r w:rsidRPr="00DE0249">
        <w:rPr>
          <w:rFonts w:ascii="Times New Roman" w:hAnsi="Times New Roman" w:cs="Times New Roman"/>
          <w:color w:val="000000"/>
          <w:sz w:val="28"/>
          <w:szCs w:val="28"/>
          <w:lang w:val="ru-RU"/>
        </w:rPr>
        <w:t>»;</w:t>
      </w:r>
    </w:p>
    <w:p w:rsidR="00B3022C"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lang w:val="ru-RU"/>
        </w:rPr>
      </w:pPr>
    </w:p>
    <w:p w:rsidR="00B3022C"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lang w:val="ru-RU"/>
        </w:rPr>
      </w:pPr>
      <w:r w:rsidRPr="006D09DF">
        <w:rPr>
          <w:rFonts w:ascii="Times New Roman" w:hAnsi="Times New Roman" w:cs="Times New Roman"/>
          <w:color w:val="000000"/>
          <w:sz w:val="28"/>
          <w:szCs w:val="28"/>
          <w:lang w:val="ru-RU"/>
        </w:rPr>
        <w:t>доповнити</w:t>
      </w:r>
      <w:r>
        <w:rPr>
          <w:rFonts w:ascii="Times New Roman" w:hAnsi="Times New Roman" w:cs="Times New Roman"/>
          <w:color w:val="000000"/>
          <w:sz w:val="28"/>
          <w:szCs w:val="28"/>
          <w:lang w:val="ru-RU"/>
        </w:rPr>
        <w:t xml:space="preserve"> </w:t>
      </w:r>
      <w:r w:rsidRPr="006D09DF">
        <w:rPr>
          <w:rFonts w:ascii="Times New Roman" w:hAnsi="Times New Roman" w:cs="Times New Roman"/>
          <w:color w:val="000000"/>
          <w:sz w:val="28"/>
          <w:szCs w:val="28"/>
          <w:lang w:val="ru-RU"/>
        </w:rPr>
        <w:t xml:space="preserve">пункт </w:t>
      </w:r>
      <w:r>
        <w:rPr>
          <w:rFonts w:ascii="Times New Roman" w:hAnsi="Times New Roman" w:cs="Times New Roman"/>
          <w:color w:val="000000"/>
          <w:sz w:val="28"/>
          <w:szCs w:val="28"/>
          <w:lang w:val="ru-RU"/>
        </w:rPr>
        <w:t>новими</w:t>
      </w:r>
      <w:r w:rsidRPr="006D09DF">
        <w:rPr>
          <w:rFonts w:ascii="Times New Roman" w:hAnsi="Times New Roman" w:cs="Times New Roman"/>
          <w:color w:val="000000"/>
          <w:sz w:val="28"/>
          <w:szCs w:val="28"/>
          <w:lang w:val="ru-RU"/>
        </w:rPr>
        <w:t xml:space="preserve"> підпунктами</w:t>
      </w:r>
      <w:r>
        <w:rPr>
          <w:rFonts w:ascii="Times New Roman" w:hAnsi="Times New Roman" w:cs="Times New Roman"/>
          <w:color w:val="000000"/>
          <w:sz w:val="28"/>
          <w:szCs w:val="28"/>
          <w:lang w:val="ru-RU"/>
        </w:rPr>
        <w:t xml:space="preserve"> такого змісту</w:t>
      </w:r>
      <w:r w:rsidRPr="006D09DF">
        <w:rPr>
          <w:rFonts w:ascii="Times New Roman" w:hAnsi="Times New Roman" w:cs="Times New Roman"/>
          <w:color w:val="000000"/>
          <w:sz w:val="28"/>
          <w:szCs w:val="28"/>
          <w:lang w:val="ru-RU"/>
        </w:rPr>
        <w:t>:</w:t>
      </w:r>
    </w:p>
    <w:p w:rsidR="00B3022C" w:rsidRPr="006D09DF"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lang w:val="ru-RU"/>
        </w:rPr>
      </w:pPr>
    </w:p>
    <w:p w:rsidR="00B3022C" w:rsidRPr="006D09DF"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lastRenderedPageBreak/>
        <w:t>«</w:t>
      </w:r>
      <w:r w:rsidRPr="006D09DF">
        <w:rPr>
          <w:rFonts w:ascii="Times New Roman" w:hAnsi="Times New Roman" w:cs="Times New Roman"/>
          <w:color w:val="000000"/>
          <w:sz w:val="28"/>
          <w:szCs w:val="28"/>
          <w:lang w:val="ru-RU"/>
        </w:rPr>
        <w:t>7) адміністрування недержавних пенсійних фондів</w:t>
      </w:r>
      <w:r>
        <w:rPr>
          <w:rFonts w:ascii="Times New Roman" w:hAnsi="Times New Roman" w:cs="Times New Roman"/>
          <w:color w:val="000000"/>
          <w:sz w:val="28"/>
          <w:szCs w:val="28"/>
          <w:lang w:val="ru-RU"/>
        </w:rPr>
        <w:t>;</w:t>
      </w:r>
    </w:p>
    <w:p w:rsidR="00B3022C"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8) </w:t>
      </w:r>
      <w:r w:rsidRPr="00D87C50">
        <w:rPr>
          <w:rFonts w:ascii="Times New Roman" w:hAnsi="Times New Roman" w:cs="Times New Roman"/>
          <w:color w:val="000000"/>
          <w:sz w:val="28"/>
          <w:szCs w:val="28"/>
          <w:lang w:val="ru-RU"/>
        </w:rPr>
        <w:t>управління майном для фінансування об'єктів будівництва та/або здійснення операцій з нерухомістю</w:t>
      </w:r>
      <w:r>
        <w:rPr>
          <w:rFonts w:ascii="Times New Roman" w:hAnsi="Times New Roman" w:cs="Times New Roman"/>
          <w:color w:val="000000"/>
          <w:sz w:val="28"/>
          <w:szCs w:val="28"/>
          <w:lang w:val="ru-RU"/>
        </w:rPr>
        <w:t>.»;</w:t>
      </w:r>
    </w:p>
    <w:p w:rsidR="00B3022C" w:rsidRPr="00AC46C0"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p>
    <w:p w:rsidR="00B3022C" w:rsidRDefault="00B3022C" w:rsidP="00B3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b/>
          <w:color w:val="000000"/>
          <w:sz w:val="28"/>
          <w:szCs w:val="28"/>
        </w:rPr>
      </w:pPr>
      <w:r>
        <w:rPr>
          <w:rFonts w:ascii="Times New Roman" w:hAnsi="Times New Roman" w:cs="Times New Roman"/>
          <w:sz w:val="28"/>
          <w:szCs w:val="28"/>
        </w:rPr>
        <w:t>2</w:t>
      </w:r>
      <w:r w:rsidRPr="00864411">
        <w:rPr>
          <w:rFonts w:ascii="Times New Roman" w:hAnsi="Times New Roman" w:cs="Times New Roman"/>
          <w:sz w:val="28"/>
          <w:szCs w:val="28"/>
        </w:rPr>
        <w:t xml:space="preserve">) </w:t>
      </w:r>
      <w:r>
        <w:rPr>
          <w:rFonts w:ascii="Times New Roman" w:hAnsi="Times New Roman" w:cs="Times New Roman"/>
          <w:sz w:val="28"/>
          <w:szCs w:val="28"/>
        </w:rPr>
        <w:t>додаток 1 викласти у новій редакції (додається).</w:t>
      </w:r>
    </w:p>
    <w:p w:rsidR="00B3022C" w:rsidRPr="003B37A6" w:rsidRDefault="00B3022C" w:rsidP="00B3022C">
      <w:pPr>
        <w:pStyle w:val="2"/>
        <w:tabs>
          <w:tab w:val="left" w:pos="1134"/>
        </w:tabs>
        <w:spacing w:before="0" w:beforeAutospacing="0" w:after="0" w:afterAutospacing="0"/>
        <w:ind w:firstLine="709"/>
        <w:jc w:val="both"/>
        <w:rPr>
          <w:color w:val="000000"/>
          <w:sz w:val="28"/>
          <w:szCs w:val="28"/>
        </w:rPr>
      </w:pPr>
    </w:p>
    <w:p w:rsidR="00B3022C" w:rsidRPr="00C83B5A" w:rsidRDefault="00B3022C" w:rsidP="00B3022C">
      <w:pPr>
        <w:ind w:firstLine="709"/>
        <w:jc w:val="both"/>
        <w:rPr>
          <w:color w:val="000000"/>
          <w:sz w:val="28"/>
          <w:szCs w:val="28"/>
        </w:rPr>
      </w:pPr>
      <w:r w:rsidRPr="00D00E01">
        <w:rPr>
          <w:color w:val="000000"/>
          <w:sz w:val="28"/>
          <w:szCs w:val="28"/>
        </w:rPr>
        <w:t>2.</w:t>
      </w:r>
      <w:r>
        <w:rPr>
          <w:b/>
          <w:color w:val="000000"/>
          <w:sz w:val="28"/>
          <w:szCs w:val="28"/>
        </w:rPr>
        <w:tab/>
      </w:r>
      <w:r w:rsidRPr="00D35D3D">
        <w:rPr>
          <w:color w:val="000000"/>
          <w:sz w:val="28"/>
          <w:szCs w:val="28"/>
        </w:rPr>
        <w:t xml:space="preserve">Керівники та працівники професійних учасників фондового ринку, які здійснюють дії, пов’язані з безпосереднім провадженням професійної діяльності на фондовому ринку, а саме діяльності з адміністрування недержавних пенсійних фондів та діяльності з управління майном для фінансування об'єктів будівництва та/або здійснення операцій з нерухомістю та мають оформлене на їх ім’я </w:t>
      </w:r>
      <w:r w:rsidRPr="00C83B5A">
        <w:rPr>
          <w:bCs/>
          <w:color w:val="000000"/>
          <w:sz w:val="28"/>
          <w:szCs w:val="28"/>
        </w:rPr>
        <w:t>чинне</w:t>
      </w:r>
      <w:r w:rsidRPr="00C83B5A">
        <w:rPr>
          <w:color w:val="000000"/>
          <w:sz w:val="28"/>
          <w:szCs w:val="28"/>
        </w:rPr>
        <w:t xml:space="preserve"> свідоцтво, передбачене пунктом 4.15 розділу 4 «Положення про навчання, перепідготовку, підвищення кваліфікації та складання екзаменів особами, які провадять діяльність на ринках фінансових послуг», затвердженого розпорядженням Державної комісії з регулювання ринків фінансових послуг України 25.12.2003  № 183, зареєстрованого в Міністерстві юстиції України 28 січня 2004 р. за № 122/8721 </w:t>
      </w:r>
      <w:r w:rsidRPr="00C83B5A">
        <w:rPr>
          <w:bCs/>
          <w:color w:val="000000"/>
          <w:sz w:val="28"/>
          <w:szCs w:val="28"/>
        </w:rPr>
        <w:t>(далі – Свідоцтво)</w:t>
      </w:r>
      <w:r w:rsidRPr="00C83B5A">
        <w:rPr>
          <w:b/>
          <w:bCs/>
          <w:color w:val="000000"/>
          <w:sz w:val="28"/>
          <w:szCs w:val="28"/>
        </w:rPr>
        <w:t>,</w:t>
      </w:r>
      <w:r w:rsidRPr="00C83B5A">
        <w:rPr>
          <w:color w:val="000000"/>
          <w:sz w:val="28"/>
          <w:szCs w:val="28"/>
        </w:rPr>
        <w:t xml:space="preserve"> повинні протягом 3 місяців з дня набрання чинності цим рішенням отримати сертифікат на право здійснення дій, пов’язаних з безпосереднім провадженням професійної діяльності на фондовому ринку, відповідно до  Положення про сертифікацію фахівців з питань фондового ринку.</w:t>
      </w:r>
    </w:p>
    <w:p w:rsidR="00B3022C" w:rsidRPr="00F851F7" w:rsidRDefault="00B3022C" w:rsidP="00B3022C">
      <w:pPr>
        <w:pStyle w:val="2"/>
        <w:tabs>
          <w:tab w:val="left" w:pos="1134"/>
        </w:tabs>
        <w:spacing w:before="0" w:beforeAutospacing="0" w:after="0" w:afterAutospacing="0"/>
        <w:ind w:firstLine="709"/>
        <w:jc w:val="both"/>
        <w:rPr>
          <w:b w:val="0"/>
          <w:color w:val="000000"/>
          <w:sz w:val="28"/>
          <w:szCs w:val="28"/>
        </w:rPr>
      </w:pPr>
      <w:r w:rsidRPr="00C83B5A">
        <w:rPr>
          <w:b w:val="0"/>
          <w:sz w:val="28"/>
          <w:szCs w:val="28"/>
        </w:rPr>
        <w:t>Для цілей цього пункту Свідоцтво прирівнюється до кваліфікаційного посвідчення, яке видається у порядку, встановленому Положенням про порядок навчання та атестації фахівців з питань фондового ринку, затвердженому наказом Державної комісії з цінних паперів та фондового ринку від 24 вересня 1996 року № 215, зареєстрованому в Міністерстві юстиції України 8 жовтня 1996 року за № 584/1609.</w:t>
      </w:r>
      <w:r w:rsidRPr="00F851F7">
        <w:rPr>
          <w:b w:val="0"/>
          <w:color w:val="000000"/>
          <w:sz w:val="28"/>
          <w:szCs w:val="28"/>
        </w:rPr>
        <w:t xml:space="preserve"> </w:t>
      </w:r>
    </w:p>
    <w:p w:rsidR="00B3022C" w:rsidRPr="00EC1261" w:rsidRDefault="00B3022C" w:rsidP="00B3022C">
      <w:pPr>
        <w:pStyle w:val="2"/>
        <w:tabs>
          <w:tab w:val="left" w:pos="1134"/>
        </w:tabs>
        <w:spacing w:before="0" w:beforeAutospacing="0" w:after="0" w:afterAutospacing="0"/>
        <w:ind w:firstLine="709"/>
        <w:jc w:val="both"/>
        <w:rPr>
          <w:b w:val="0"/>
          <w:color w:val="000000"/>
          <w:sz w:val="28"/>
          <w:szCs w:val="28"/>
        </w:rPr>
      </w:pPr>
    </w:p>
    <w:p w:rsidR="00B3022C" w:rsidRPr="00913DA6" w:rsidRDefault="00B3022C" w:rsidP="00B3022C">
      <w:pPr>
        <w:pStyle w:val="rvps14"/>
        <w:spacing w:before="0" w:beforeAutospacing="0" w:after="0" w:afterAutospacing="0"/>
        <w:ind w:firstLine="709"/>
        <w:jc w:val="both"/>
        <w:rPr>
          <w:color w:val="000000"/>
          <w:sz w:val="28"/>
          <w:szCs w:val="28"/>
        </w:rPr>
      </w:pPr>
      <w:r>
        <w:rPr>
          <w:color w:val="000000"/>
          <w:sz w:val="28"/>
          <w:szCs w:val="28"/>
        </w:rPr>
        <w:t>3</w:t>
      </w:r>
      <w:r w:rsidRPr="00347CD1">
        <w:rPr>
          <w:color w:val="000000"/>
          <w:sz w:val="28"/>
          <w:szCs w:val="28"/>
        </w:rPr>
        <w:t>. Департаменту методології регулювання професійних учасників ринку</w:t>
      </w:r>
      <w:r w:rsidRPr="00913DA6">
        <w:rPr>
          <w:color w:val="000000"/>
          <w:sz w:val="28"/>
          <w:szCs w:val="28"/>
        </w:rPr>
        <w:t xml:space="preserve"> цінних паперів (Курочкіна І.) забезпечити: </w:t>
      </w:r>
    </w:p>
    <w:p w:rsidR="00B3022C" w:rsidRPr="00913DA6" w:rsidRDefault="00B3022C" w:rsidP="00B3022C">
      <w:pPr>
        <w:pStyle w:val="rvps14"/>
        <w:spacing w:before="0" w:beforeAutospacing="0" w:after="0" w:afterAutospacing="0"/>
        <w:ind w:firstLine="709"/>
        <w:jc w:val="both"/>
        <w:rPr>
          <w:color w:val="000000"/>
          <w:sz w:val="28"/>
          <w:szCs w:val="28"/>
        </w:rPr>
      </w:pPr>
      <w:r w:rsidRPr="00913DA6">
        <w:rPr>
          <w:color w:val="000000"/>
          <w:sz w:val="28"/>
          <w:szCs w:val="28"/>
        </w:rPr>
        <w:t xml:space="preserve">оприлюднення </w:t>
      </w:r>
      <w:r>
        <w:rPr>
          <w:color w:val="000000"/>
          <w:sz w:val="28"/>
          <w:szCs w:val="28"/>
        </w:rPr>
        <w:t>цього рішення на офіційному веб</w:t>
      </w:r>
      <w:r w:rsidRPr="00913DA6">
        <w:rPr>
          <w:color w:val="000000"/>
          <w:sz w:val="28"/>
          <w:szCs w:val="28"/>
        </w:rPr>
        <w:t>сайті Національної комісії з цінних паперів та фондового ринку;</w:t>
      </w:r>
    </w:p>
    <w:p w:rsidR="00B3022C" w:rsidRDefault="00B3022C" w:rsidP="00B3022C">
      <w:pPr>
        <w:pStyle w:val="rvps14"/>
        <w:spacing w:before="0" w:beforeAutospacing="0" w:after="0" w:afterAutospacing="0"/>
        <w:ind w:firstLine="709"/>
        <w:jc w:val="both"/>
        <w:rPr>
          <w:color w:val="000000"/>
          <w:sz w:val="28"/>
          <w:szCs w:val="28"/>
        </w:rPr>
      </w:pPr>
      <w:r w:rsidRPr="00913DA6">
        <w:rPr>
          <w:color w:val="000000"/>
          <w:sz w:val="28"/>
          <w:szCs w:val="28"/>
        </w:rPr>
        <w:t>подання цього рішення на державну реєстрацію до Міністерства юстиції України.</w:t>
      </w:r>
    </w:p>
    <w:p w:rsidR="00B3022C" w:rsidRPr="00913DA6" w:rsidRDefault="00B3022C" w:rsidP="00B3022C">
      <w:pPr>
        <w:pStyle w:val="rvps14"/>
        <w:spacing w:before="0" w:beforeAutospacing="0" w:after="0" w:afterAutospacing="0"/>
        <w:ind w:firstLine="709"/>
        <w:jc w:val="both"/>
        <w:rPr>
          <w:color w:val="000000"/>
          <w:sz w:val="28"/>
          <w:szCs w:val="28"/>
        </w:rPr>
      </w:pPr>
    </w:p>
    <w:p w:rsidR="00B3022C" w:rsidRDefault="00B3022C" w:rsidP="00B3022C">
      <w:pPr>
        <w:pStyle w:val="rvps14"/>
        <w:spacing w:before="0" w:beforeAutospacing="0" w:after="0" w:afterAutospacing="0"/>
        <w:ind w:firstLine="709"/>
        <w:jc w:val="both"/>
        <w:rPr>
          <w:color w:val="000000"/>
          <w:sz w:val="28"/>
          <w:szCs w:val="28"/>
        </w:rPr>
      </w:pPr>
      <w:r>
        <w:rPr>
          <w:color w:val="000000"/>
          <w:sz w:val="28"/>
          <w:szCs w:val="28"/>
        </w:rPr>
        <w:t>4</w:t>
      </w:r>
      <w:r w:rsidRPr="00913DA6">
        <w:rPr>
          <w:color w:val="000000"/>
          <w:sz w:val="28"/>
          <w:szCs w:val="28"/>
        </w:rPr>
        <w:t xml:space="preserve">. Це рішення набирає чинності </w:t>
      </w:r>
      <w:r w:rsidRPr="00E8170D">
        <w:rPr>
          <w:color w:val="000000"/>
          <w:sz w:val="28"/>
          <w:szCs w:val="28"/>
        </w:rPr>
        <w:t xml:space="preserve">з </w:t>
      </w:r>
      <w:r>
        <w:rPr>
          <w:color w:val="000000"/>
          <w:sz w:val="28"/>
          <w:szCs w:val="28"/>
        </w:rPr>
        <w:t>дня його офіційного опублікування.</w:t>
      </w:r>
    </w:p>
    <w:p w:rsidR="00B3022C" w:rsidRPr="00913DA6" w:rsidRDefault="00B3022C" w:rsidP="00B3022C">
      <w:pPr>
        <w:pStyle w:val="rvps14"/>
        <w:spacing w:before="0" w:beforeAutospacing="0" w:after="0" w:afterAutospacing="0"/>
        <w:ind w:firstLine="709"/>
        <w:jc w:val="both"/>
        <w:rPr>
          <w:color w:val="000000"/>
          <w:sz w:val="28"/>
          <w:szCs w:val="28"/>
        </w:rPr>
      </w:pPr>
    </w:p>
    <w:p w:rsidR="00B3022C" w:rsidRPr="00913DA6" w:rsidRDefault="00B3022C" w:rsidP="00B3022C">
      <w:pPr>
        <w:spacing w:after="120"/>
        <w:ind w:firstLine="709"/>
        <w:jc w:val="both"/>
        <w:rPr>
          <w:color w:val="000000"/>
          <w:sz w:val="28"/>
          <w:szCs w:val="28"/>
        </w:rPr>
      </w:pPr>
      <w:r>
        <w:rPr>
          <w:color w:val="000000"/>
          <w:sz w:val="28"/>
          <w:szCs w:val="28"/>
        </w:rPr>
        <w:t>5</w:t>
      </w:r>
      <w:r w:rsidRPr="00913DA6">
        <w:rPr>
          <w:color w:val="000000"/>
          <w:sz w:val="28"/>
          <w:szCs w:val="28"/>
        </w:rPr>
        <w:t xml:space="preserve">. Контроль за виконанням цього рішення </w:t>
      </w:r>
      <w:r>
        <w:rPr>
          <w:color w:val="000000"/>
          <w:sz w:val="28"/>
          <w:szCs w:val="28"/>
        </w:rPr>
        <w:t>залишаю за собою</w:t>
      </w:r>
      <w:r w:rsidRPr="00913DA6">
        <w:rPr>
          <w:color w:val="000000"/>
          <w:sz w:val="28"/>
          <w:szCs w:val="28"/>
        </w:rPr>
        <w:t>.</w:t>
      </w:r>
    </w:p>
    <w:p w:rsidR="00B3022C" w:rsidRPr="00913DA6" w:rsidRDefault="00B3022C" w:rsidP="00B3022C">
      <w:pPr>
        <w:ind w:firstLine="709"/>
        <w:jc w:val="both"/>
        <w:rPr>
          <w:b/>
          <w:color w:val="000000"/>
          <w:sz w:val="28"/>
          <w:szCs w:val="28"/>
        </w:rPr>
      </w:pPr>
    </w:p>
    <w:p w:rsidR="00B3022C" w:rsidRDefault="00B3022C" w:rsidP="00B3022C">
      <w:pPr>
        <w:jc w:val="both"/>
        <w:rPr>
          <w:b/>
          <w:color w:val="000000"/>
          <w:sz w:val="28"/>
          <w:szCs w:val="28"/>
        </w:rPr>
      </w:pPr>
    </w:p>
    <w:p w:rsidR="00B3022C" w:rsidRPr="00B3022C" w:rsidRDefault="00B3022C" w:rsidP="00B3022C">
      <w:pPr>
        <w:ind w:firstLine="709"/>
        <w:jc w:val="both"/>
        <w:rPr>
          <w:b/>
          <w:color w:val="000000"/>
          <w:sz w:val="28"/>
          <w:szCs w:val="28"/>
        </w:rPr>
      </w:pPr>
      <w:r w:rsidRPr="00913DA6">
        <w:rPr>
          <w:b/>
          <w:color w:val="000000"/>
          <w:sz w:val="28"/>
          <w:szCs w:val="28"/>
        </w:rPr>
        <w:t>Голова Комісії</w:t>
      </w:r>
      <w:r w:rsidRPr="00913DA6">
        <w:rPr>
          <w:b/>
          <w:color w:val="000000"/>
          <w:sz w:val="28"/>
          <w:szCs w:val="28"/>
        </w:rPr>
        <w:tab/>
        <w:t xml:space="preserve">                                                                     </w:t>
      </w:r>
      <w:r w:rsidRPr="00913DA6">
        <w:rPr>
          <w:b/>
          <w:color w:val="000000"/>
          <w:sz w:val="28"/>
          <w:szCs w:val="28"/>
        </w:rPr>
        <w:tab/>
        <w:t>Т. Хромаєв</w:t>
      </w:r>
    </w:p>
    <w:p w:rsidR="00B3022C" w:rsidRDefault="00B3022C" w:rsidP="00B3022C">
      <w:pPr>
        <w:tabs>
          <w:tab w:val="left" w:pos="1134"/>
        </w:tabs>
        <w:ind w:firstLine="709"/>
        <w:jc w:val="both"/>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B3022C" w:rsidRDefault="00B3022C" w:rsidP="00B3022C">
      <w:pPr>
        <w:tabs>
          <w:tab w:val="left" w:pos="1134"/>
        </w:tabs>
        <w:ind w:firstLine="709"/>
        <w:jc w:val="both"/>
        <w:rPr>
          <w:color w:val="000000"/>
          <w:sz w:val="16"/>
          <w:szCs w:val="16"/>
        </w:rPr>
      </w:pPr>
    </w:p>
    <w:p w:rsidR="00B3022C" w:rsidRDefault="00B3022C" w:rsidP="00B3022C">
      <w:pPr>
        <w:tabs>
          <w:tab w:val="left" w:pos="1134"/>
        </w:tabs>
        <w:ind w:firstLine="709"/>
        <w:jc w:val="both"/>
        <w:rPr>
          <w:color w:val="000000"/>
          <w:sz w:val="16"/>
          <w:szCs w:val="16"/>
        </w:rPr>
      </w:pPr>
    </w:p>
    <w:p w:rsidR="00B3022C" w:rsidRDefault="00B3022C" w:rsidP="00B3022C">
      <w:pPr>
        <w:tabs>
          <w:tab w:val="left" w:pos="1134"/>
        </w:tabs>
        <w:ind w:firstLine="709"/>
        <w:jc w:val="both"/>
        <w:rPr>
          <w:color w:val="000000"/>
          <w:sz w:val="16"/>
          <w:szCs w:val="16"/>
        </w:rPr>
      </w:pPr>
    </w:p>
    <w:p w:rsidR="00B3022C" w:rsidRDefault="00B3022C" w:rsidP="00B3022C">
      <w:pPr>
        <w:tabs>
          <w:tab w:val="left" w:pos="1134"/>
        </w:tabs>
        <w:jc w:val="both"/>
        <w:rPr>
          <w:color w:val="000000"/>
          <w:sz w:val="16"/>
          <w:szCs w:val="16"/>
        </w:rPr>
      </w:pPr>
      <w:r>
        <w:rPr>
          <w:color w:val="000000"/>
          <w:sz w:val="16"/>
          <w:szCs w:val="16"/>
        </w:rPr>
        <w:t xml:space="preserve">                                                                                                    </w:t>
      </w:r>
    </w:p>
    <w:p w:rsidR="00B3022C" w:rsidRPr="00913DA6" w:rsidRDefault="00B3022C" w:rsidP="00B3022C">
      <w:pPr>
        <w:tabs>
          <w:tab w:val="left" w:pos="1134"/>
        </w:tabs>
        <w:ind w:firstLine="709"/>
        <w:jc w:val="right"/>
        <w:rPr>
          <w:color w:val="000000"/>
        </w:rPr>
      </w:pPr>
      <w:r w:rsidRPr="00913DA6">
        <w:rPr>
          <w:color w:val="000000"/>
        </w:rPr>
        <w:t xml:space="preserve">Протокол засідання Комісії </w:t>
      </w:r>
    </w:p>
    <w:p w:rsidR="00B3022C" w:rsidRDefault="00B3022C" w:rsidP="00B3022C">
      <w:pPr>
        <w:tabs>
          <w:tab w:val="left" w:pos="1134"/>
        </w:tabs>
        <w:ind w:firstLine="709"/>
        <w:jc w:val="both"/>
        <w:rPr>
          <w:color w:val="000000"/>
        </w:rPr>
      </w:pPr>
      <w:r>
        <w:rPr>
          <w:color w:val="000000"/>
        </w:rPr>
        <w:tab/>
        <w:t xml:space="preserve">                                                                                                                           </w:t>
      </w:r>
      <w:r w:rsidRPr="00913DA6">
        <w:rPr>
          <w:color w:val="000000"/>
        </w:rPr>
        <w:t xml:space="preserve">від    </w:t>
      </w:r>
      <w:r>
        <w:rPr>
          <w:color w:val="000000"/>
        </w:rPr>
        <w:t xml:space="preserve">  </w:t>
      </w:r>
      <w:r w:rsidRPr="00913DA6">
        <w:rPr>
          <w:color w:val="000000"/>
        </w:rPr>
        <w:t xml:space="preserve">.   </w:t>
      </w:r>
      <w:r>
        <w:rPr>
          <w:color w:val="000000"/>
        </w:rPr>
        <w:t xml:space="preserve">  </w:t>
      </w:r>
      <w:r w:rsidRPr="00913DA6">
        <w:rPr>
          <w:color w:val="000000"/>
        </w:rPr>
        <w:t>.</w:t>
      </w:r>
      <w:r>
        <w:rPr>
          <w:color w:val="000000"/>
        </w:rPr>
        <w:t>2020</w:t>
      </w:r>
      <w:r w:rsidRPr="00913DA6">
        <w:rPr>
          <w:color w:val="000000"/>
        </w:rPr>
        <w:t xml:space="preserve"> року № </w:t>
      </w:r>
    </w:p>
    <w:p w:rsidR="00B3022C" w:rsidRDefault="00B3022C" w:rsidP="00B3022C">
      <w:pPr>
        <w:tabs>
          <w:tab w:val="left" w:pos="1134"/>
        </w:tabs>
        <w:rPr>
          <w:b/>
          <w:color w:val="000000"/>
          <w:sz w:val="24"/>
          <w:szCs w:val="24"/>
        </w:rPr>
      </w:pPr>
      <w:r>
        <w:rPr>
          <w:b/>
          <w:color w:val="000000"/>
          <w:sz w:val="24"/>
          <w:szCs w:val="24"/>
        </w:rPr>
        <w:t xml:space="preserve">                                                                         </w:t>
      </w:r>
      <w:r>
        <w:rPr>
          <w:b/>
          <w:color w:val="000000"/>
          <w:sz w:val="24"/>
          <w:szCs w:val="24"/>
          <w:lang w:val="en-US"/>
        </w:rPr>
        <w:t xml:space="preserve">            </w:t>
      </w:r>
      <w:r w:rsidRPr="00BE2ED2">
        <w:rPr>
          <w:b/>
          <w:color w:val="000000"/>
          <w:sz w:val="24"/>
          <w:szCs w:val="24"/>
        </w:rPr>
        <w:t>Додаток 1</w:t>
      </w:r>
      <w:r>
        <w:rPr>
          <w:b/>
          <w:color w:val="000000"/>
          <w:sz w:val="24"/>
          <w:szCs w:val="24"/>
        </w:rPr>
        <w:t xml:space="preserve"> </w:t>
      </w:r>
    </w:p>
    <w:p w:rsidR="00B3022C" w:rsidRDefault="00B3022C" w:rsidP="00B3022C">
      <w:pPr>
        <w:tabs>
          <w:tab w:val="left" w:pos="1134"/>
        </w:tabs>
        <w:ind w:left="5103"/>
        <w:rPr>
          <w:b/>
          <w:color w:val="000000"/>
          <w:sz w:val="24"/>
          <w:szCs w:val="24"/>
        </w:rPr>
      </w:pPr>
      <w:r w:rsidRPr="00BE2ED2">
        <w:rPr>
          <w:b/>
          <w:color w:val="000000"/>
          <w:sz w:val="24"/>
          <w:szCs w:val="24"/>
        </w:rPr>
        <w:lastRenderedPageBreak/>
        <w:t xml:space="preserve">до Положення про сертифікацію </w:t>
      </w:r>
    </w:p>
    <w:p w:rsidR="00B3022C" w:rsidRPr="00BE2ED2" w:rsidRDefault="00B3022C" w:rsidP="00B3022C">
      <w:pPr>
        <w:tabs>
          <w:tab w:val="left" w:pos="1134"/>
        </w:tabs>
        <w:ind w:left="5103"/>
        <w:rPr>
          <w:b/>
          <w:color w:val="000000"/>
          <w:sz w:val="24"/>
          <w:szCs w:val="24"/>
        </w:rPr>
      </w:pPr>
      <w:r w:rsidRPr="00BE2ED2">
        <w:rPr>
          <w:b/>
          <w:color w:val="000000"/>
          <w:sz w:val="24"/>
          <w:szCs w:val="24"/>
        </w:rPr>
        <w:t>фахівців з питань фондового ринку</w:t>
      </w:r>
    </w:p>
    <w:p w:rsidR="00B3022C" w:rsidRPr="00BE2ED2" w:rsidRDefault="00B3022C" w:rsidP="00B3022C">
      <w:pPr>
        <w:tabs>
          <w:tab w:val="left" w:pos="1134"/>
        </w:tabs>
        <w:ind w:left="5103"/>
        <w:rPr>
          <w:b/>
          <w:color w:val="000000"/>
          <w:sz w:val="24"/>
          <w:szCs w:val="24"/>
        </w:rPr>
      </w:pPr>
      <w:r w:rsidRPr="00BE2ED2">
        <w:rPr>
          <w:b/>
          <w:color w:val="000000"/>
          <w:sz w:val="24"/>
          <w:szCs w:val="24"/>
        </w:rPr>
        <w:t>(підпункт 1 пункту 3 розділу ІІ</w:t>
      </w:r>
      <w:r>
        <w:rPr>
          <w:b/>
          <w:color w:val="000000"/>
          <w:sz w:val="24"/>
          <w:szCs w:val="24"/>
        </w:rPr>
        <w:t>, нова редакція</w:t>
      </w:r>
      <w:r w:rsidRPr="00BE2ED2">
        <w:rPr>
          <w:b/>
          <w:color w:val="000000"/>
          <w:sz w:val="24"/>
          <w:szCs w:val="24"/>
        </w:rPr>
        <w:t>)</w:t>
      </w:r>
    </w:p>
    <w:p w:rsidR="00B3022C" w:rsidRPr="00BE2ED2" w:rsidRDefault="00B3022C" w:rsidP="00B3022C">
      <w:pPr>
        <w:tabs>
          <w:tab w:val="left" w:pos="1134"/>
        </w:tabs>
        <w:ind w:firstLine="709"/>
        <w:jc w:val="right"/>
        <w:rPr>
          <w:b/>
          <w:color w:val="000000"/>
          <w:sz w:val="24"/>
          <w:szCs w:val="24"/>
        </w:rPr>
      </w:pPr>
    </w:p>
    <w:p w:rsidR="00B3022C" w:rsidRPr="00BE2ED2" w:rsidRDefault="00B3022C" w:rsidP="00B3022C">
      <w:pPr>
        <w:tabs>
          <w:tab w:val="left" w:pos="1134"/>
        </w:tabs>
        <w:ind w:firstLine="709"/>
        <w:jc w:val="center"/>
        <w:rPr>
          <w:color w:val="000000"/>
          <w:sz w:val="28"/>
          <w:szCs w:val="28"/>
        </w:rPr>
      </w:pPr>
      <w:r w:rsidRPr="00BE2ED2">
        <w:rPr>
          <w:color w:val="000000"/>
          <w:sz w:val="28"/>
          <w:szCs w:val="28"/>
        </w:rPr>
        <w:t>Заява-анкета</w:t>
      </w:r>
    </w:p>
    <w:p w:rsidR="00B3022C" w:rsidRPr="00BE2ED2" w:rsidRDefault="00B3022C" w:rsidP="00B3022C">
      <w:pPr>
        <w:tabs>
          <w:tab w:val="left" w:pos="1134"/>
        </w:tabs>
        <w:ind w:firstLine="709"/>
        <w:jc w:val="center"/>
        <w:rPr>
          <w:color w:val="000000"/>
          <w:sz w:val="28"/>
          <w:szCs w:val="28"/>
        </w:rPr>
      </w:pPr>
      <w:r w:rsidRPr="00BE2ED2">
        <w:rPr>
          <w:color w:val="000000"/>
          <w:sz w:val="28"/>
          <w:szCs w:val="28"/>
        </w:rPr>
        <w:t>на отримання сертифіката на право здійснення дій,</w:t>
      </w:r>
    </w:p>
    <w:p w:rsidR="00B3022C" w:rsidRPr="00BE2ED2" w:rsidRDefault="00B3022C" w:rsidP="00B3022C">
      <w:pPr>
        <w:tabs>
          <w:tab w:val="left" w:pos="1134"/>
        </w:tabs>
        <w:ind w:firstLine="709"/>
        <w:jc w:val="center"/>
        <w:rPr>
          <w:color w:val="000000"/>
          <w:sz w:val="28"/>
          <w:szCs w:val="28"/>
        </w:rPr>
      </w:pPr>
      <w:r w:rsidRPr="00BE2ED2">
        <w:rPr>
          <w:color w:val="000000"/>
          <w:sz w:val="28"/>
          <w:szCs w:val="28"/>
        </w:rPr>
        <w:t>пов’язаних з безпосереднім провадженням професійної діяльності на фондовому ринку</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Прошу розглянути надані для сертифікації документи:</w:t>
      </w:r>
    </w:p>
    <w:p w:rsidR="00B3022C" w:rsidRPr="00CB6313" w:rsidRDefault="00B3022C" w:rsidP="00B3022C">
      <w:pPr>
        <w:numPr>
          <w:ilvl w:val="0"/>
          <w:numId w:val="12"/>
        </w:numPr>
        <w:tabs>
          <w:tab w:val="left" w:pos="1134"/>
        </w:tabs>
        <w:jc w:val="both"/>
        <w:rPr>
          <w:color w:val="000000"/>
          <w:sz w:val="28"/>
          <w:szCs w:val="28"/>
        </w:rPr>
      </w:pPr>
      <w:r w:rsidRPr="0054369E">
        <w:rPr>
          <w:color w:val="000000"/>
          <w:sz w:val="28"/>
          <w:szCs w:val="28"/>
        </w:rPr>
        <w:t xml:space="preserve">копію </w:t>
      </w:r>
      <w:r>
        <w:rPr>
          <w:color w:val="000000"/>
          <w:sz w:val="28"/>
          <w:szCs w:val="28"/>
        </w:rPr>
        <w:t>кваліфікаційного посвідчення;</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2) копії першої та другої сторінок паспорта (для осіб без громадянства – копію документа, що його замінює);</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3) копію трудової книжки за останні три роки;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4) копію документа, що підтверджує трудові відносини з юридичною особою, у разі сумісництва;</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5) копію документа про присвоєння реєстраційного номера облікової картки платника податків;*</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6) оригінал або копію платіжного документа про перерахування плати за сертифікацію.</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Персональні дані</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Прізвище </w:t>
      </w:r>
      <w:r w:rsidRPr="00BE2ED2">
        <w:rPr>
          <w:color w:val="000000"/>
          <w:sz w:val="28"/>
          <w:szCs w:val="28"/>
        </w:rPr>
        <w:tab/>
      </w:r>
      <w:r w:rsidRPr="00BE2ED2">
        <w:rPr>
          <w:color w:val="000000"/>
          <w:sz w:val="28"/>
          <w:szCs w:val="28"/>
        </w:rPr>
        <w:tab/>
      </w:r>
      <w:r w:rsidRPr="00BE2ED2">
        <w:rPr>
          <w:color w:val="000000"/>
          <w:sz w:val="28"/>
          <w:szCs w:val="28"/>
        </w:rPr>
        <w:tab/>
        <w:t>Ім’я</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По батькові</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t xml:space="preserve"> </w:t>
      </w:r>
      <w:r w:rsidRPr="00BE2ED2">
        <w:rPr>
          <w:color w:val="000000"/>
          <w:sz w:val="28"/>
          <w:szCs w:val="28"/>
        </w:rPr>
        <w:tab/>
        <w:t xml:space="preserve"> </w:t>
      </w:r>
      <w:r w:rsidRPr="00BE2ED2">
        <w:rPr>
          <w:color w:val="000000"/>
          <w:sz w:val="28"/>
          <w:szCs w:val="28"/>
        </w:rPr>
        <w:tab/>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Дата народження</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Місце народження</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Реєстраційний номер облікової картки платника податків*</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Паспорт (серія, номер)</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Ким виданий</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Коли виданий</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Місце реєстрації</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Місце проживання</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Громадянство</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відповідні контролюючі органи і мають відмітку у паспорті, зазначають серію, номер паспорта.</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lastRenderedPageBreak/>
        <w:t>Дата подання заяви «__»____________20__ року</w:t>
      </w:r>
      <w:r w:rsidRPr="00BE2ED2">
        <w:rPr>
          <w:color w:val="000000"/>
          <w:sz w:val="28"/>
          <w:szCs w:val="28"/>
        </w:rPr>
        <w:tab/>
      </w:r>
      <w:r w:rsidRPr="00BE2ED2">
        <w:rPr>
          <w:color w:val="000000"/>
          <w:sz w:val="28"/>
          <w:szCs w:val="28"/>
        </w:rPr>
        <w:tab/>
        <w:t>Підпис заявника _______________</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(заповнюється на дату подання пакета документів до НКЦПФР)</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Default="00B3022C" w:rsidP="00B3022C">
      <w:pPr>
        <w:tabs>
          <w:tab w:val="left" w:pos="1134"/>
        </w:tabs>
        <w:jc w:val="both"/>
        <w:rPr>
          <w:color w:val="000000"/>
          <w:sz w:val="28"/>
          <w:szCs w:val="28"/>
        </w:rPr>
      </w:pPr>
      <w:r>
        <w:rPr>
          <w:color w:val="000000"/>
          <w:sz w:val="28"/>
          <w:szCs w:val="28"/>
        </w:rPr>
        <w:t>К</w:t>
      </w:r>
      <w:r w:rsidRPr="006265E8">
        <w:rPr>
          <w:color w:val="000000"/>
          <w:sz w:val="28"/>
          <w:szCs w:val="28"/>
        </w:rPr>
        <w:t xml:space="preserve">валіфікаційне посвідчення </w:t>
      </w:r>
    </w:p>
    <w:p w:rsidR="00B3022C" w:rsidRDefault="00B3022C" w:rsidP="00B3022C">
      <w:pPr>
        <w:tabs>
          <w:tab w:val="left" w:pos="1134"/>
        </w:tabs>
        <w:jc w:val="both"/>
        <w:rPr>
          <w:color w:val="000000"/>
          <w:sz w:val="28"/>
          <w:szCs w:val="28"/>
        </w:rPr>
      </w:pPr>
    </w:p>
    <w:p w:rsidR="00B3022C" w:rsidRPr="0054369E" w:rsidRDefault="00B3022C" w:rsidP="00B3022C">
      <w:pPr>
        <w:tabs>
          <w:tab w:val="left" w:pos="1134"/>
        </w:tabs>
        <w:jc w:val="both"/>
        <w:rPr>
          <w:color w:val="000000"/>
          <w:sz w:val="28"/>
          <w:szCs w:val="28"/>
        </w:rPr>
      </w:pPr>
      <w:r w:rsidRPr="0054369E">
        <w:rPr>
          <w:color w:val="000000"/>
          <w:sz w:val="28"/>
          <w:szCs w:val="28"/>
        </w:rPr>
        <w:t>Вид діяльності:</w:t>
      </w:r>
    </w:p>
    <w:p w:rsidR="00B3022C" w:rsidRPr="0054369E" w:rsidRDefault="00B3022C" w:rsidP="00B3022C">
      <w:pPr>
        <w:tabs>
          <w:tab w:val="left" w:pos="1134"/>
        </w:tabs>
        <w:ind w:firstLine="709"/>
        <w:jc w:val="both"/>
        <w:rPr>
          <w:color w:val="000000"/>
          <w:sz w:val="28"/>
          <w:szCs w:val="28"/>
        </w:rPr>
      </w:pPr>
      <w:r w:rsidRPr="0054369E">
        <w:rPr>
          <w:color w:val="000000"/>
          <w:sz w:val="28"/>
          <w:szCs w:val="28"/>
        </w:rPr>
        <w:t xml:space="preserve"> торгівля цінними паперами;</w:t>
      </w:r>
    </w:p>
    <w:p w:rsidR="00B3022C" w:rsidRPr="0054369E" w:rsidRDefault="00B3022C" w:rsidP="00B3022C">
      <w:pPr>
        <w:tabs>
          <w:tab w:val="left" w:pos="1134"/>
        </w:tabs>
        <w:ind w:firstLine="709"/>
        <w:jc w:val="both"/>
        <w:rPr>
          <w:color w:val="000000"/>
          <w:sz w:val="28"/>
          <w:szCs w:val="28"/>
        </w:rPr>
      </w:pPr>
      <w:r w:rsidRPr="0054369E">
        <w:rPr>
          <w:color w:val="000000"/>
          <w:sz w:val="28"/>
          <w:szCs w:val="28"/>
        </w:rPr>
        <w:t xml:space="preserve"> депозитарна діяльність;</w:t>
      </w:r>
    </w:p>
    <w:p w:rsidR="00B3022C" w:rsidRPr="0054369E" w:rsidRDefault="00B3022C" w:rsidP="00B3022C">
      <w:pPr>
        <w:tabs>
          <w:tab w:val="left" w:pos="1134"/>
        </w:tabs>
        <w:ind w:firstLine="709"/>
        <w:jc w:val="both"/>
        <w:rPr>
          <w:color w:val="000000"/>
          <w:sz w:val="28"/>
          <w:szCs w:val="28"/>
        </w:rPr>
      </w:pPr>
      <w:r w:rsidRPr="0054369E">
        <w:rPr>
          <w:color w:val="000000"/>
          <w:sz w:val="28"/>
          <w:szCs w:val="28"/>
        </w:rPr>
        <w:t xml:space="preserve"> </w:t>
      </w:r>
      <w:r w:rsidRPr="00DE0249">
        <w:rPr>
          <w:color w:val="222222"/>
          <w:sz w:val="28"/>
          <w:szCs w:val="28"/>
          <w:shd w:val="clear" w:color="auto" w:fill="FFFFFF"/>
        </w:rPr>
        <w:t>управління активами</w:t>
      </w:r>
      <w:r w:rsidRPr="00DE0249">
        <w:rPr>
          <w:color w:val="000000"/>
          <w:sz w:val="28"/>
          <w:szCs w:val="28"/>
          <w:shd w:val="clear" w:color="auto" w:fill="FFFFFF"/>
        </w:rPr>
        <w:t> інституційних інвесторів</w:t>
      </w:r>
      <w:r>
        <w:rPr>
          <w:color w:val="000000"/>
          <w:sz w:val="28"/>
          <w:szCs w:val="28"/>
          <w:shd w:val="clear" w:color="auto" w:fill="FFFFFF"/>
        </w:rPr>
        <w:t xml:space="preserve"> </w:t>
      </w:r>
      <w:r w:rsidRPr="00C61D5B">
        <w:rPr>
          <w:color w:val="000000"/>
          <w:sz w:val="28"/>
          <w:szCs w:val="28"/>
          <w:shd w:val="clear" w:color="auto" w:fill="FFFFFF"/>
        </w:rPr>
        <w:t>(управління активами</w:t>
      </w:r>
      <w:r>
        <w:rPr>
          <w:color w:val="000000"/>
          <w:sz w:val="28"/>
          <w:szCs w:val="28"/>
          <w:shd w:val="clear" w:color="auto" w:fill="FFFFFF"/>
        </w:rPr>
        <w:t>)</w:t>
      </w:r>
      <w:r w:rsidRPr="0054369E">
        <w:rPr>
          <w:color w:val="000000"/>
          <w:sz w:val="28"/>
          <w:szCs w:val="28"/>
        </w:rPr>
        <w:t>;</w:t>
      </w:r>
    </w:p>
    <w:p w:rsidR="00B3022C" w:rsidRPr="0054369E" w:rsidRDefault="00B3022C" w:rsidP="00B3022C">
      <w:pPr>
        <w:tabs>
          <w:tab w:val="left" w:pos="1134"/>
        </w:tabs>
        <w:ind w:firstLine="709"/>
        <w:jc w:val="both"/>
        <w:rPr>
          <w:color w:val="000000"/>
          <w:sz w:val="28"/>
          <w:szCs w:val="28"/>
        </w:rPr>
      </w:pPr>
      <w:r w:rsidRPr="0054369E">
        <w:rPr>
          <w:color w:val="000000"/>
          <w:sz w:val="28"/>
          <w:szCs w:val="28"/>
        </w:rPr>
        <w:t xml:space="preserve"> організація торгівлі на фондовому ринку;</w:t>
      </w:r>
    </w:p>
    <w:p w:rsidR="00B3022C" w:rsidRPr="0054369E" w:rsidRDefault="00B3022C" w:rsidP="00B3022C">
      <w:pPr>
        <w:tabs>
          <w:tab w:val="left" w:pos="1134"/>
        </w:tabs>
        <w:ind w:firstLine="709"/>
        <w:jc w:val="both"/>
        <w:rPr>
          <w:color w:val="000000"/>
          <w:sz w:val="28"/>
          <w:szCs w:val="28"/>
        </w:rPr>
      </w:pPr>
      <w:r w:rsidRPr="0054369E">
        <w:rPr>
          <w:color w:val="000000"/>
          <w:sz w:val="28"/>
          <w:szCs w:val="28"/>
        </w:rPr>
        <w:t xml:space="preserve"> клірингова діяльність;</w:t>
      </w:r>
    </w:p>
    <w:p w:rsidR="00B3022C" w:rsidRPr="0054369E" w:rsidRDefault="00B3022C" w:rsidP="00B3022C">
      <w:pPr>
        <w:tabs>
          <w:tab w:val="left" w:pos="1134"/>
        </w:tabs>
        <w:ind w:firstLine="709"/>
        <w:jc w:val="both"/>
        <w:rPr>
          <w:color w:val="000000"/>
          <w:sz w:val="28"/>
          <w:szCs w:val="28"/>
        </w:rPr>
      </w:pPr>
      <w:r w:rsidRPr="0054369E">
        <w:rPr>
          <w:color w:val="000000"/>
          <w:sz w:val="28"/>
          <w:szCs w:val="28"/>
        </w:rPr>
        <w:t xml:space="preserve"> </w:t>
      </w:r>
      <w:r w:rsidRPr="00DE0249">
        <w:rPr>
          <w:color w:val="222222"/>
          <w:sz w:val="28"/>
          <w:szCs w:val="28"/>
          <w:shd w:val="clear" w:color="auto" w:fill="FFFFFF"/>
        </w:rPr>
        <w:t>управління активами</w:t>
      </w:r>
      <w:r w:rsidRPr="00DE0249">
        <w:rPr>
          <w:color w:val="000000"/>
          <w:sz w:val="28"/>
          <w:szCs w:val="28"/>
          <w:shd w:val="clear" w:color="auto" w:fill="FFFFFF"/>
        </w:rPr>
        <w:t> інституційних інвесторів (</w:t>
      </w:r>
      <w:r w:rsidRPr="00DE0249">
        <w:rPr>
          <w:color w:val="222222"/>
          <w:sz w:val="28"/>
          <w:szCs w:val="28"/>
          <w:shd w:val="clear" w:color="auto" w:fill="FFFFFF"/>
        </w:rPr>
        <w:t>діяльність з управління іпотечним покриттям</w:t>
      </w:r>
      <w:r w:rsidRPr="00DE0249">
        <w:rPr>
          <w:color w:val="000000"/>
          <w:sz w:val="28"/>
          <w:szCs w:val="28"/>
          <w:shd w:val="clear" w:color="auto" w:fill="FFFFFF"/>
        </w:rPr>
        <w:t>)</w:t>
      </w:r>
      <w:r>
        <w:rPr>
          <w:color w:val="000000"/>
          <w:sz w:val="28"/>
          <w:szCs w:val="28"/>
          <w:shd w:val="clear" w:color="auto" w:fill="FFFFFF"/>
        </w:rPr>
        <w:t>;</w:t>
      </w:r>
    </w:p>
    <w:p w:rsidR="00B3022C" w:rsidRPr="0054369E" w:rsidRDefault="00B3022C" w:rsidP="00B3022C">
      <w:pPr>
        <w:tabs>
          <w:tab w:val="left" w:pos="1134"/>
        </w:tabs>
        <w:ind w:firstLine="709"/>
        <w:jc w:val="both"/>
        <w:rPr>
          <w:color w:val="000000"/>
          <w:sz w:val="28"/>
          <w:szCs w:val="28"/>
        </w:rPr>
      </w:pPr>
      <w:r w:rsidRPr="0054369E">
        <w:rPr>
          <w:color w:val="000000"/>
          <w:sz w:val="28"/>
          <w:szCs w:val="28"/>
        </w:rPr>
        <w:t xml:space="preserve"> адміністрування недержавних пенсійних фондів; </w:t>
      </w:r>
    </w:p>
    <w:p w:rsidR="00B3022C" w:rsidRPr="0054369E" w:rsidRDefault="00B3022C" w:rsidP="00B3022C">
      <w:pPr>
        <w:tabs>
          <w:tab w:val="left" w:pos="1134"/>
        </w:tabs>
        <w:ind w:firstLine="709"/>
        <w:jc w:val="both"/>
        <w:rPr>
          <w:color w:val="000000"/>
          <w:sz w:val="28"/>
          <w:szCs w:val="28"/>
        </w:rPr>
      </w:pPr>
      <w:r w:rsidRPr="0054369E">
        <w:rPr>
          <w:color w:val="000000"/>
          <w:sz w:val="28"/>
          <w:szCs w:val="28"/>
        </w:rPr>
        <w:t xml:space="preserve"> управління майном для фінансування об'єктів</w:t>
      </w:r>
      <w:r>
        <w:rPr>
          <w:color w:val="000000"/>
          <w:sz w:val="28"/>
          <w:szCs w:val="28"/>
        </w:rPr>
        <w:t>;</w:t>
      </w:r>
      <w:r w:rsidRPr="0054369E">
        <w:rPr>
          <w:color w:val="000000"/>
          <w:sz w:val="28"/>
          <w:szCs w:val="28"/>
        </w:rPr>
        <w:t xml:space="preserve">    </w:t>
      </w:r>
    </w:p>
    <w:p w:rsidR="00B3022C" w:rsidRPr="0054369E" w:rsidRDefault="00B3022C" w:rsidP="00B3022C">
      <w:pPr>
        <w:tabs>
          <w:tab w:val="left" w:pos="1134"/>
        </w:tabs>
        <w:ind w:firstLine="709"/>
        <w:jc w:val="both"/>
        <w:rPr>
          <w:color w:val="000000"/>
          <w:sz w:val="28"/>
          <w:szCs w:val="28"/>
        </w:rPr>
      </w:pPr>
      <w:r w:rsidRPr="0054369E">
        <w:rPr>
          <w:color w:val="000000"/>
          <w:sz w:val="28"/>
          <w:szCs w:val="28"/>
        </w:rPr>
        <w:t xml:space="preserve"> будівництва та/або здійснення операцій з нерухомістю.</w:t>
      </w:r>
    </w:p>
    <w:p w:rsidR="00B3022C" w:rsidRPr="0054369E"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Дата видачі </w:t>
      </w:r>
      <w:r w:rsidRPr="00BE2ED2">
        <w:rPr>
          <w:color w:val="000000"/>
          <w:sz w:val="28"/>
          <w:szCs w:val="28"/>
        </w:rPr>
        <w:tab/>
      </w:r>
      <w:r w:rsidRPr="00BE2ED2">
        <w:rPr>
          <w:color w:val="000000"/>
          <w:sz w:val="28"/>
          <w:szCs w:val="28"/>
        </w:rPr>
        <w:tab/>
      </w:r>
      <w:r w:rsidRPr="00BE2ED2">
        <w:rPr>
          <w:color w:val="000000"/>
          <w:sz w:val="28"/>
          <w:szCs w:val="28"/>
        </w:rPr>
        <w:tab/>
        <w:t xml:space="preserve">Серія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Номер</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t xml:space="preserve"> </w:t>
      </w:r>
      <w:r w:rsidRPr="00BE2ED2">
        <w:rPr>
          <w:color w:val="000000"/>
          <w:sz w:val="28"/>
          <w:szCs w:val="28"/>
        </w:rPr>
        <w:tab/>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________________________________________</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Освіта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Друга освіта (у разі наявності)</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Найменування закладу</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Найменування закладу</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Рік закінчення</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Рік закінчення</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Освітньо-кваліфікаційний рівень</w:t>
      </w:r>
      <w:r w:rsidRPr="00BE2ED2">
        <w:rPr>
          <w:color w:val="000000"/>
          <w:sz w:val="28"/>
          <w:szCs w:val="28"/>
        </w:rPr>
        <w:tab/>
      </w:r>
      <w:r w:rsidRPr="00BE2ED2">
        <w:rPr>
          <w:color w:val="000000"/>
          <w:sz w:val="28"/>
          <w:szCs w:val="28"/>
        </w:rPr>
        <w:tab/>
        <w:t>Освітньо-кваліфікаційний рівень</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Спеціальність</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Спеціальність</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________________________________________</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Місце роботи (основне)</w:t>
      </w:r>
      <w:r w:rsidRPr="00BE2ED2">
        <w:rPr>
          <w:color w:val="000000"/>
          <w:sz w:val="28"/>
          <w:szCs w:val="28"/>
        </w:rPr>
        <w:tab/>
      </w:r>
      <w:r w:rsidRPr="00BE2ED2">
        <w:rPr>
          <w:color w:val="000000"/>
          <w:sz w:val="28"/>
          <w:szCs w:val="28"/>
        </w:rPr>
        <w:tab/>
      </w:r>
      <w:r w:rsidRPr="00BE2ED2">
        <w:rPr>
          <w:color w:val="000000"/>
          <w:sz w:val="28"/>
          <w:szCs w:val="28"/>
        </w:rPr>
        <w:tab/>
        <w:t>Місце</w:t>
      </w:r>
      <w:r>
        <w:rPr>
          <w:color w:val="000000"/>
          <w:sz w:val="28"/>
          <w:szCs w:val="28"/>
        </w:rPr>
        <w:t xml:space="preserve"> </w:t>
      </w:r>
      <w:r w:rsidRPr="00BE2ED2">
        <w:rPr>
          <w:color w:val="000000"/>
          <w:sz w:val="28"/>
          <w:szCs w:val="28"/>
        </w:rPr>
        <w:t>роботи сумісництво)</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Посада</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Посада</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Дата прийняття</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Дата прийняття</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Код за ЄДРПОУ</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Код за ЄДРПОУ</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Найменування установи</w:t>
      </w:r>
      <w:r w:rsidRPr="00BE2ED2">
        <w:rPr>
          <w:color w:val="000000"/>
          <w:sz w:val="28"/>
          <w:szCs w:val="28"/>
        </w:rPr>
        <w:tab/>
      </w:r>
      <w:r w:rsidRPr="00BE2ED2">
        <w:rPr>
          <w:color w:val="000000"/>
          <w:sz w:val="28"/>
          <w:szCs w:val="28"/>
        </w:rPr>
        <w:tab/>
      </w:r>
      <w:r>
        <w:rPr>
          <w:color w:val="000000"/>
          <w:sz w:val="28"/>
          <w:szCs w:val="28"/>
        </w:rPr>
        <w:t xml:space="preserve">   </w:t>
      </w:r>
      <w:r w:rsidRPr="00BE2ED2">
        <w:rPr>
          <w:color w:val="000000"/>
          <w:sz w:val="28"/>
          <w:szCs w:val="28"/>
        </w:rPr>
        <w:tab/>
      </w:r>
      <w:r>
        <w:rPr>
          <w:color w:val="000000"/>
          <w:sz w:val="28"/>
          <w:szCs w:val="28"/>
        </w:rPr>
        <w:t xml:space="preserve">           </w:t>
      </w:r>
      <w:r w:rsidRPr="00BE2ED2">
        <w:rPr>
          <w:color w:val="000000"/>
          <w:sz w:val="28"/>
          <w:szCs w:val="28"/>
        </w:rPr>
        <w:t>Найменування установи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lastRenderedPageBreak/>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Місцезнаходження установи</w:t>
      </w:r>
      <w:r w:rsidRPr="00BE2ED2">
        <w:rPr>
          <w:color w:val="000000"/>
          <w:sz w:val="28"/>
          <w:szCs w:val="28"/>
        </w:rPr>
        <w:tab/>
      </w:r>
      <w:r w:rsidRPr="00BE2ED2">
        <w:rPr>
          <w:color w:val="000000"/>
          <w:sz w:val="28"/>
          <w:szCs w:val="28"/>
        </w:rPr>
        <w:tab/>
      </w:r>
      <w:r w:rsidRPr="00BE2ED2">
        <w:rPr>
          <w:color w:val="000000"/>
          <w:sz w:val="28"/>
          <w:szCs w:val="28"/>
        </w:rPr>
        <w:tab/>
        <w:t>Місцезнаходження установи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Телефон</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Телефон</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________________________________________</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Дані щодо ділової репутації</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Чи виконуєте Ви на цей час функції голови/члена наглядового, виконавчого чи контрольного органу в будь-якій юридичній особі?</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ТАК/НІ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Якщо ТАК, вкажіть:</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найменування юридичної особи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код за ЄДРПОУ юридичної особи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місцезнаходження юридичної особи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вид діяльності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контактні телефони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опис функцій</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Чи маєте Ви істотну участь у професійних учасниках фондового ринку (прямо або опосередковано?</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ТАК/НІ</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Якщо ТАК, вкажіть:</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найменування юридичної особи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код за ЄДРПОУ юридичної особи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місцезнаходження юридичної особи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основний вид діяльності такої юридичної особи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відсоток власності в цій юридичній особі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A30137">
        <w:rPr>
          <w:color w:val="000000"/>
          <w:sz w:val="28"/>
          <w:szCs w:val="28"/>
        </w:rPr>
        <w:t xml:space="preserve">Чи порушувалася справа про банкрутство, чи приймалося рішення про ліквідацію професійного учасника фондового ринку або іншої юридичної особи, де Ви раніше працювали керівником, анулювання ліцензії на </w:t>
      </w:r>
      <w:r w:rsidRPr="00A30137">
        <w:rPr>
          <w:color w:val="000000"/>
          <w:sz w:val="28"/>
          <w:szCs w:val="28"/>
        </w:rPr>
        <w:lastRenderedPageBreak/>
        <w:t>провадження професійної діяльності на фондовому ринку або іншому ринку фінансових послуг (на день прийняття таких рішень)?</w:t>
      </w:r>
      <w:r w:rsidRPr="00BE2ED2">
        <w:rPr>
          <w:color w:val="000000"/>
          <w:sz w:val="28"/>
          <w:szCs w:val="28"/>
        </w:rPr>
        <w:t xml:space="preserve">  ТАК/НІ</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Якщо ТАК, вкажіть:</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найменування юридичної особи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код за ЄДРПОУ юридичної особи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займану Вами в цій юридичній особі посаду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період порушення справи про банкрутство або прийняття рішення про ліквідацію</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причини порушення справи про банкрутство або прийняття рішення про ліквідацію</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A30137">
        <w:rPr>
          <w:color w:val="000000"/>
          <w:sz w:val="28"/>
          <w:szCs w:val="28"/>
        </w:rPr>
        <w:t>Чи притягувались Ви до адміністративної відповідальності за правопорушення на фондовому ринку або іншому ринку фінансових послуг протягом останнього року?</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ТАК/НІ</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Якщо ТАК, вкажіть:</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стаття, на підставі якої Ви притягувалися до адміністративної відповідальності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дата постанови про притягнення до адміністративної відповідальності</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номер постанови про притягнення до адміністративної відповідальності</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Чи притягувалися Ви до кримінальної відповідальності?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ТАК/НІ</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Якщо ТАК, вкажіть:</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стаття, на підставі якої Ви притягувалися до кримінальної відповідальності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дата справи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номер справи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Чи маєте Ви судимість не погашену, не зняту в установленому законодавством порядку, у тому числі за корисливі злочини і за злочини у сфері господарської діяльності?</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Якщо ТАК, вкажіть:</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стаття, на підставі якої Ви притягувалися до відповідальності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lastRenderedPageBreak/>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дата справи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номер справи</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w:t>
      </w:r>
    </w:p>
    <w:p w:rsidR="00B3022C" w:rsidRPr="00BE2ED2" w:rsidRDefault="00B3022C" w:rsidP="00B3022C">
      <w:pPr>
        <w:tabs>
          <w:tab w:val="left" w:pos="1134"/>
        </w:tabs>
        <w:ind w:firstLine="709"/>
        <w:jc w:val="both"/>
        <w:rPr>
          <w:color w:val="000000"/>
          <w:sz w:val="28"/>
          <w:szCs w:val="28"/>
        </w:rPr>
      </w:pPr>
    </w:p>
    <w:p w:rsidR="00B3022C" w:rsidRPr="00BE2ED2" w:rsidRDefault="00B3022C" w:rsidP="00B3022C">
      <w:pPr>
        <w:tabs>
          <w:tab w:val="left" w:pos="1134"/>
        </w:tabs>
        <w:ind w:firstLine="709"/>
        <w:jc w:val="center"/>
        <w:rPr>
          <w:color w:val="000000"/>
          <w:sz w:val="28"/>
          <w:szCs w:val="28"/>
        </w:rPr>
      </w:pPr>
      <w:r w:rsidRPr="00BE2ED2">
        <w:rPr>
          <w:color w:val="000000"/>
          <w:sz w:val="28"/>
          <w:szCs w:val="28"/>
        </w:rPr>
        <w:t>ЗГОДА</w:t>
      </w:r>
    </w:p>
    <w:p w:rsidR="00B3022C" w:rsidRPr="00BE2ED2" w:rsidRDefault="00B3022C" w:rsidP="00B3022C">
      <w:pPr>
        <w:tabs>
          <w:tab w:val="left" w:pos="1134"/>
        </w:tabs>
        <w:ind w:firstLine="709"/>
        <w:jc w:val="center"/>
        <w:rPr>
          <w:color w:val="000000"/>
          <w:sz w:val="28"/>
          <w:szCs w:val="28"/>
        </w:rPr>
      </w:pPr>
      <w:r w:rsidRPr="00BE2ED2">
        <w:rPr>
          <w:color w:val="000000"/>
          <w:sz w:val="28"/>
          <w:szCs w:val="28"/>
        </w:rPr>
        <w:t>на обробку персональних даних</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Я,______________________________________________________________________________</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(прізвище, ім’я, по батькові)</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(народився(лась) "___"_____________ _____ року, паспорт серії ____ № ___________ ), шляхом підписання цього тексту відповідно до Закону України "Про захист персональних даних" з метою забезпечення реалізації та документального оформлення проходження документів для отримання сертифіката на право здійснення операцій, пов’язаних з безпосереднім провадженням професійної діяльності на фондовому ринку у Національній комісії з цінних паперів та фондового ринку відповідно до Закону України "Про державне регулювання ринку цінних паперів в Україні" та інших нормативно-правових актів, надаю згоду на:</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обробку моїх персональних даних з первинних джерел у такому обсязі: прізвище, ім’я, по батькові, дата і місце народження, паспортні дані,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відомості про трудову діяльність, що містяться у трудовій книжці та у наказах з особової діяльності,  відомості про освіту, науковий ступінь, вчене звання, відомості про місце реєстрації та фактичне місце проживання, відомості про кваліфікаційні посвідчення фахівця з питань фондового ринку, номери телефонів, інформація щодо ділової репутації фізичної особи, фотозображення;</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використання персональних даних, що передбачає дії Національної комісії з цінних паперів та фондового ринку щодо обробки цих даних, у тому числі використання персональних даних працівниками Національної комісії з цінних паперів та фондового ринку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(стаття 10 Закону України "Про захист персональних даних");</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поширення персональних даних, що передбачає дії щодо передачі відомостей про фізичну особу за згодою суб'єкта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w:t>
      </w:r>
      <w:r w:rsidRPr="00BE2ED2">
        <w:rPr>
          <w:color w:val="000000"/>
          <w:sz w:val="28"/>
          <w:szCs w:val="28"/>
        </w:rPr>
        <w:lastRenderedPageBreak/>
        <w:t>(якщо це необхідно) в інтересах національної безпеки, економічного добробуту та прав людини (стаття 14 Закону України "Про захист персональних даних");</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доступ до персональних даних третіх осіб, що визначає дії володільця бази персональних даних у разі отримання запиту від третьої особи щодо доступу до персональних даних, у тому числі порядок доступу суб’єкта персональних даних до відомостей про себе (стаття 16 Закону України "Про захист персональних даних").</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Я,______________________________________________________________________________, (прізвище, ім'я, по батькові)</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стверджую, що інформація, зазначена в анкеті, є правдивою і повною, та не заперечую проти перевірки Національною комісією з цінних паперів та фондового ринку достовірності поданих документів і персональних даних, що в них містяться.</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У разі будь-яких змін в інформації, що зазначена в цій анкеті, зобов'язуюся повідомити про них Національну комісію з цінних паперів та фондового ринку протягом п'яти робочих днів з дати їх виникнення.</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_____________________</w:t>
      </w:r>
      <w:r w:rsidRPr="00BE2ED2">
        <w:rPr>
          <w:color w:val="000000"/>
          <w:sz w:val="28"/>
          <w:szCs w:val="28"/>
        </w:rPr>
        <w:tab/>
      </w:r>
      <w:r w:rsidRPr="00BE2ED2">
        <w:rPr>
          <w:color w:val="000000"/>
          <w:sz w:val="28"/>
          <w:szCs w:val="28"/>
        </w:rPr>
        <w:tab/>
        <w:t xml:space="preserve"> ______________________ </w:t>
      </w:r>
      <w:r w:rsidRPr="00BE2ED2">
        <w:rPr>
          <w:color w:val="000000"/>
          <w:sz w:val="28"/>
          <w:szCs w:val="28"/>
        </w:rPr>
        <w:tab/>
      </w:r>
      <w:r w:rsidRPr="00BE2ED2">
        <w:rPr>
          <w:color w:val="000000"/>
          <w:sz w:val="28"/>
          <w:szCs w:val="28"/>
        </w:rPr>
        <w:tab/>
        <w:t>__________________</w:t>
      </w:r>
    </w:p>
    <w:p w:rsidR="00B3022C" w:rsidRPr="00BE2ED2" w:rsidRDefault="00B3022C" w:rsidP="00B3022C">
      <w:pPr>
        <w:tabs>
          <w:tab w:val="left" w:pos="1134"/>
        </w:tabs>
        <w:ind w:firstLine="709"/>
        <w:jc w:val="both"/>
        <w:rPr>
          <w:color w:val="000000"/>
          <w:sz w:val="28"/>
          <w:szCs w:val="28"/>
        </w:rPr>
      </w:pPr>
      <w:r w:rsidRPr="00BE2ED2">
        <w:rPr>
          <w:color w:val="000000"/>
          <w:sz w:val="28"/>
          <w:szCs w:val="28"/>
        </w:rPr>
        <w:t xml:space="preserve"> (дата підписання анкети)</w:t>
      </w:r>
      <w:r w:rsidRPr="00BE2ED2">
        <w:rPr>
          <w:color w:val="000000"/>
          <w:sz w:val="28"/>
          <w:szCs w:val="28"/>
        </w:rPr>
        <w:tab/>
      </w:r>
      <w:r w:rsidRPr="00BE2ED2">
        <w:rPr>
          <w:color w:val="000000"/>
          <w:sz w:val="28"/>
          <w:szCs w:val="28"/>
        </w:rPr>
        <w:tab/>
        <w:t xml:space="preserve">         (підпис фізичної особи) </w:t>
      </w:r>
      <w:r w:rsidRPr="00BE2ED2">
        <w:rPr>
          <w:color w:val="000000"/>
          <w:sz w:val="28"/>
          <w:szCs w:val="28"/>
        </w:rPr>
        <w:tab/>
      </w:r>
      <w:r w:rsidRPr="00BE2ED2">
        <w:rPr>
          <w:color w:val="000000"/>
          <w:sz w:val="28"/>
          <w:szCs w:val="28"/>
        </w:rPr>
        <w:tab/>
        <w:t xml:space="preserve">       (ініціали, прізвище)</w:t>
      </w:r>
    </w:p>
    <w:p w:rsidR="00B3022C" w:rsidRDefault="00B3022C" w:rsidP="00B3022C"/>
    <w:p w:rsidR="00B3022C" w:rsidRDefault="00B3022C" w:rsidP="00B3022C"/>
    <w:p w:rsidR="00B3022C" w:rsidRDefault="00B3022C" w:rsidP="00B3022C"/>
    <w:p w:rsidR="00B3022C" w:rsidRDefault="00B3022C" w:rsidP="00B3022C"/>
    <w:p w:rsidR="00B3022C" w:rsidRDefault="00B3022C" w:rsidP="00B3022C"/>
    <w:p w:rsidR="00B3022C" w:rsidRDefault="00B3022C" w:rsidP="00B3022C"/>
    <w:p w:rsidR="00B3022C" w:rsidRDefault="00B3022C" w:rsidP="00B3022C"/>
    <w:p w:rsidR="00B3022C" w:rsidRDefault="00B3022C" w:rsidP="00B3022C"/>
    <w:p w:rsidR="00B3022C" w:rsidRDefault="00B3022C" w:rsidP="00B3022C"/>
    <w:p w:rsidR="00B3022C" w:rsidRDefault="00B3022C" w:rsidP="00B3022C"/>
    <w:p w:rsidR="00B3022C" w:rsidRDefault="00B3022C" w:rsidP="00B3022C"/>
    <w:p w:rsidR="00B3022C" w:rsidRPr="008A4F94" w:rsidRDefault="00B3022C" w:rsidP="00B3022C">
      <w:pPr>
        <w:spacing w:before="300" w:after="150"/>
        <w:rPr>
          <w:b/>
          <w:bCs/>
          <w:color w:val="000000"/>
          <w:sz w:val="24"/>
          <w:szCs w:val="24"/>
          <w:lang w:eastAsia="uk-UA"/>
        </w:rPr>
      </w:pPr>
      <w:r w:rsidRPr="008A4F94">
        <w:rPr>
          <w:b/>
          <w:bCs/>
          <w:color w:val="000000"/>
          <w:sz w:val="24"/>
          <w:szCs w:val="24"/>
          <w:lang w:eastAsia="uk-UA"/>
        </w:rPr>
        <w:t>Директор департаменту</w:t>
      </w:r>
      <w:r w:rsidRPr="008A4F94">
        <w:rPr>
          <w:b/>
          <w:color w:val="000000"/>
          <w:sz w:val="24"/>
          <w:szCs w:val="24"/>
          <w:lang w:eastAsia="uk-UA"/>
        </w:rPr>
        <w:br/>
      </w:r>
      <w:r w:rsidRPr="008A4F94">
        <w:rPr>
          <w:b/>
          <w:bCs/>
          <w:color w:val="000000"/>
          <w:sz w:val="24"/>
          <w:szCs w:val="24"/>
          <w:lang w:eastAsia="uk-UA"/>
        </w:rPr>
        <w:t>методології регулювання</w:t>
      </w:r>
      <w:r w:rsidRPr="008A4F94">
        <w:rPr>
          <w:b/>
          <w:color w:val="000000"/>
          <w:sz w:val="24"/>
          <w:szCs w:val="24"/>
          <w:lang w:eastAsia="uk-UA"/>
        </w:rPr>
        <w:br/>
      </w:r>
      <w:r w:rsidRPr="008A4F94">
        <w:rPr>
          <w:b/>
          <w:bCs/>
          <w:color w:val="000000"/>
          <w:sz w:val="24"/>
          <w:szCs w:val="24"/>
          <w:lang w:eastAsia="uk-UA"/>
        </w:rPr>
        <w:t>професійних учасників</w:t>
      </w:r>
      <w:r w:rsidRPr="008A4F94">
        <w:rPr>
          <w:b/>
          <w:color w:val="000000"/>
          <w:sz w:val="24"/>
          <w:szCs w:val="24"/>
          <w:lang w:eastAsia="uk-UA"/>
        </w:rPr>
        <w:br/>
      </w:r>
      <w:r w:rsidRPr="008A4F94">
        <w:rPr>
          <w:b/>
          <w:bCs/>
          <w:color w:val="000000"/>
          <w:sz w:val="24"/>
          <w:szCs w:val="24"/>
          <w:lang w:eastAsia="uk-UA"/>
        </w:rPr>
        <w:t>ринку цінних паперів                                                                                                  І. Курочкіна</w:t>
      </w:r>
    </w:p>
    <w:p w:rsidR="00B3022C" w:rsidRPr="00683E5D" w:rsidRDefault="00B3022C" w:rsidP="00B3022C"/>
    <w:p w:rsidR="00B3022C" w:rsidRPr="00BF6812" w:rsidRDefault="00B3022C" w:rsidP="00B3022C">
      <w:pPr>
        <w:tabs>
          <w:tab w:val="left" w:pos="1134"/>
        </w:tabs>
        <w:spacing w:line="360" w:lineRule="auto"/>
        <w:ind w:left="7371"/>
        <w:jc w:val="both"/>
        <w:rPr>
          <w:sz w:val="16"/>
          <w:szCs w:val="16"/>
          <w:lang w:eastAsia="uk-UA"/>
        </w:rPr>
      </w:pPr>
    </w:p>
    <w:p w:rsidR="00B3022C" w:rsidRPr="00BF6812" w:rsidRDefault="00B3022C" w:rsidP="00B3022C">
      <w:pPr>
        <w:tabs>
          <w:tab w:val="left" w:pos="1134"/>
        </w:tabs>
        <w:spacing w:line="360" w:lineRule="auto"/>
        <w:ind w:left="7371"/>
        <w:jc w:val="both"/>
        <w:rPr>
          <w:sz w:val="16"/>
          <w:szCs w:val="16"/>
          <w:lang w:eastAsia="uk-UA"/>
        </w:rPr>
      </w:pPr>
    </w:p>
    <w:p w:rsidR="00BF6812" w:rsidRPr="00B3022C" w:rsidRDefault="00BF6812" w:rsidP="001A0B30">
      <w:pPr>
        <w:tabs>
          <w:tab w:val="left" w:pos="1134"/>
        </w:tabs>
        <w:spacing w:line="360" w:lineRule="auto"/>
        <w:ind w:left="7371"/>
        <w:jc w:val="both"/>
        <w:rPr>
          <w:sz w:val="16"/>
          <w:szCs w:val="16"/>
          <w:lang w:eastAsia="uk-UA"/>
        </w:rPr>
      </w:pPr>
    </w:p>
    <w:sectPr w:rsidR="00BF6812" w:rsidRPr="00B3022C" w:rsidSect="002E0145">
      <w:headerReference w:type="even" r:id="rId8"/>
      <w:headerReference w:type="default" r:id="rId9"/>
      <w:pgSz w:w="11906" w:h="16838"/>
      <w:pgMar w:top="1247" w:right="851" w:bottom="53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55" w:rsidRDefault="00834D55">
      <w:r>
        <w:separator/>
      </w:r>
    </w:p>
  </w:endnote>
  <w:endnote w:type="continuationSeparator" w:id="0">
    <w:p w:rsidR="00834D55" w:rsidRDefault="0083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55" w:rsidRDefault="00834D55">
      <w:r>
        <w:separator/>
      </w:r>
    </w:p>
  </w:footnote>
  <w:footnote w:type="continuationSeparator" w:id="0">
    <w:p w:rsidR="00834D55" w:rsidRDefault="0083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FC" w:rsidRDefault="00B728FC" w:rsidP="00F363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28FC" w:rsidRDefault="00B728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FC" w:rsidRDefault="00B728FC" w:rsidP="00F363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70DE1">
      <w:rPr>
        <w:rStyle w:val="a5"/>
        <w:noProof/>
      </w:rPr>
      <w:t>2</w:t>
    </w:r>
    <w:r>
      <w:rPr>
        <w:rStyle w:val="a5"/>
      </w:rPr>
      <w:fldChar w:fldCharType="end"/>
    </w:r>
  </w:p>
  <w:p w:rsidR="00B728FC" w:rsidRDefault="00B728FC">
    <w:pPr>
      <w:pStyle w:val="a4"/>
      <w:rPr>
        <w:lang w:val="en-US"/>
      </w:rPr>
    </w:pPr>
  </w:p>
  <w:p w:rsidR="00B728FC" w:rsidRDefault="00B728FC">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4929"/>
    <w:multiLevelType w:val="hybridMultilevel"/>
    <w:tmpl w:val="E7ECC8A0"/>
    <w:lvl w:ilvl="0" w:tplc="1834FBD0">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 w15:restartNumberingAfterBreak="0">
    <w:nsid w:val="1EDD29AE"/>
    <w:multiLevelType w:val="hybridMultilevel"/>
    <w:tmpl w:val="4F84FABE"/>
    <w:lvl w:ilvl="0" w:tplc="091248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C9D48D4"/>
    <w:multiLevelType w:val="hybridMultilevel"/>
    <w:tmpl w:val="31EE05A4"/>
    <w:lvl w:ilvl="0" w:tplc="A8962002">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15:restartNumberingAfterBreak="0">
    <w:nsid w:val="3138721A"/>
    <w:multiLevelType w:val="hybridMultilevel"/>
    <w:tmpl w:val="0F9C51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1747B56"/>
    <w:multiLevelType w:val="hybridMultilevel"/>
    <w:tmpl w:val="2478598A"/>
    <w:lvl w:ilvl="0" w:tplc="B9A68984">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15:restartNumberingAfterBreak="0">
    <w:nsid w:val="345A2ADA"/>
    <w:multiLevelType w:val="hybridMultilevel"/>
    <w:tmpl w:val="A7E81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D71672F"/>
    <w:multiLevelType w:val="hybridMultilevel"/>
    <w:tmpl w:val="E0223772"/>
    <w:lvl w:ilvl="0" w:tplc="31224EBC">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15:restartNumberingAfterBreak="0">
    <w:nsid w:val="4A88140F"/>
    <w:multiLevelType w:val="hybridMultilevel"/>
    <w:tmpl w:val="471ED292"/>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50F769D3"/>
    <w:multiLevelType w:val="hybridMultilevel"/>
    <w:tmpl w:val="040C8D30"/>
    <w:lvl w:ilvl="0" w:tplc="711844FC">
      <w:start w:val="1"/>
      <w:numFmt w:val="decimal"/>
      <w:lvlText w:val="%1)"/>
      <w:lvlJc w:val="left"/>
      <w:pPr>
        <w:tabs>
          <w:tab w:val="num" w:pos="1785"/>
        </w:tabs>
        <w:ind w:left="1785" w:hanging="106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9" w15:restartNumberingAfterBreak="0">
    <w:nsid w:val="582D731E"/>
    <w:multiLevelType w:val="hybridMultilevel"/>
    <w:tmpl w:val="AAE462F4"/>
    <w:lvl w:ilvl="0" w:tplc="254091B0">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15:restartNumberingAfterBreak="0">
    <w:nsid w:val="65554958"/>
    <w:multiLevelType w:val="hybridMultilevel"/>
    <w:tmpl w:val="A7084C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4203156"/>
    <w:multiLevelType w:val="hybridMultilevel"/>
    <w:tmpl w:val="32068C84"/>
    <w:lvl w:ilvl="0" w:tplc="0C78A87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7"/>
  </w:num>
  <w:num w:numId="2">
    <w:abstractNumId w:val="0"/>
  </w:num>
  <w:num w:numId="3">
    <w:abstractNumId w:val="4"/>
  </w:num>
  <w:num w:numId="4">
    <w:abstractNumId w:val="6"/>
  </w:num>
  <w:num w:numId="5">
    <w:abstractNumId w:val="2"/>
  </w:num>
  <w:num w:numId="6">
    <w:abstractNumId w:val="9"/>
  </w:num>
  <w:num w:numId="7">
    <w:abstractNumId w:val="8"/>
  </w:num>
  <w:num w:numId="8">
    <w:abstractNumId w:val="11"/>
  </w:num>
  <w:num w:numId="9">
    <w:abstractNumId w:val="10"/>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3B6"/>
    <w:rsid w:val="00000516"/>
    <w:rsid w:val="000005F1"/>
    <w:rsid w:val="00004EF3"/>
    <w:rsid w:val="00007AE2"/>
    <w:rsid w:val="00013BF2"/>
    <w:rsid w:val="00015250"/>
    <w:rsid w:val="000214DD"/>
    <w:rsid w:val="000225D7"/>
    <w:rsid w:val="000253E2"/>
    <w:rsid w:val="00033EFD"/>
    <w:rsid w:val="00036F88"/>
    <w:rsid w:val="00040B06"/>
    <w:rsid w:val="000421D5"/>
    <w:rsid w:val="000501E5"/>
    <w:rsid w:val="0005517F"/>
    <w:rsid w:val="0007109F"/>
    <w:rsid w:val="00077AA9"/>
    <w:rsid w:val="000820C1"/>
    <w:rsid w:val="00082CBE"/>
    <w:rsid w:val="000A28E0"/>
    <w:rsid w:val="000A48F5"/>
    <w:rsid w:val="000B224A"/>
    <w:rsid w:val="000B264A"/>
    <w:rsid w:val="000B2F0E"/>
    <w:rsid w:val="000B390D"/>
    <w:rsid w:val="000B43B6"/>
    <w:rsid w:val="000C4065"/>
    <w:rsid w:val="000C542E"/>
    <w:rsid w:val="000D029E"/>
    <w:rsid w:val="000D2E32"/>
    <w:rsid w:val="000E649A"/>
    <w:rsid w:val="000F4026"/>
    <w:rsid w:val="00102B20"/>
    <w:rsid w:val="0011103C"/>
    <w:rsid w:val="00115EE0"/>
    <w:rsid w:val="0012003F"/>
    <w:rsid w:val="00120465"/>
    <w:rsid w:val="001308F9"/>
    <w:rsid w:val="0013790E"/>
    <w:rsid w:val="001404BB"/>
    <w:rsid w:val="00143047"/>
    <w:rsid w:val="00144505"/>
    <w:rsid w:val="00145E13"/>
    <w:rsid w:val="00146B35"/>
    <w:rsid w:val="00150D5A"/>
    <w:rsid w:val="0015189B"/>
    <w:rsid w:val="00151ED5"/>
    <w:rsid w:val="001549AC"/>
    <w:rsid w:val="001562FA"/>
    <w:rsid w:val="00157BAB"/>
    <w:rsid w:val="00162C99"/>
    <w:rsid w:val="00164F8C"/>
    <w:rsid w:val="001656A8"/>
    <w:rsid w:val="00167A5D"/>
    <w:rsid w:val="00173393"/>
    <w:rsid w:val="00173F5A"/>
    <w:rsid w:val="001767C2"/>
    <w:rsid w:val="00183717"/>
    <w:rsid w:val="0018430D"/>
    <w:rsid w:val="001923AA"/>
    <w:rsid w:val="00193A06"/>
    <w:rsid w:val="00196E42"/>
    <w:rsid w:val="001A0B30"/>
    <w:rsid w:val="001A31BD"/>
    <w:rsid w:val="001A6B62"/>
    <w:rsid w:val="001B51AA"/>
    <w:rsid w:val="001C32B0"/>
    <w:rsid w:val="001C7DCC"/>
    <w:rsid w:val="001D305C"/>
    <w:rsid w:val="001D38AB"/>
    <w:rsid w:val="001D6A4D"/>
    <w:rsid w:val="001D6E61"/>
    <w:rsid w:val="001E0120"/>
    <w:rsid w:val="001E3FE7"/>
    <w:rsid w:val="001F5859"/>
    <w:rsid w:val="001F7EB7"/>
    <w:rsid w:val="002017D2"/>
    <w:rsid w:val="00204367"/>
    <w:rsid w:val="00204DDB"/>
    <w:rsid w:val="00206CF7"/>
    <w:rsid w:val="00216B60"/>
    <w:rsid w:val="002226DA"/>
    <w:rsid w:val="002232AB"/>
    <w:rsid w:val="00223D0F"/>
    <w:rsid w:val="00236EE5"/>
    <w:rsid w:val="002509A9"/>
    <w:rsid w:val="00256686"/>
    <w:rsid w:val="002622BF"/>
    <w:rsid w:val="002652E3"/>
    <w:rsid w:val="002655E2"/>
    <w:rsid w:val="0027194E"/>
    <w:rsid w:val="0028124C"/>
    <w:rsid w:val="002822C9"/>
    <w:rsid w:val="00286490"/>
    <w:rsid w:val="002906B0"/>
    <w:rsid w:val="002A1451"/>
    <w:rsid w:val="002B00A0"/>
    <w:rsid w:val="002B539D"/>
    <w:rsid w:val="002C457A"/>
    <w:rsid w:val="002C7871"/>
    <w:rsid w:val="002D1A23"/>
    <w:rsid w:val="002D1D36"/>
    <w:rsid w:val="002D3B33"/>
    <w:rsid w:val="002D40B3"/>
    <w:rsid w:val="002D65FF"/>
    <w:rsid w:val="002E0145"/>
    <w:rsid w:val="002E1598"/>
    <w:rsid w:val="002E434B"/>
    <w:rsid w:val="002E4B26"/>
    <w:rsid w:val="002F0BFD"/>
    <w:rsid w:val="002F153B"/>
    <w:rsid w:val="00300F8B"/>
    <w:rsid w:val="00302EF0"/>
    <w:rsid w:val="00306B2F"/>
    <w:rsid w:val="0032527F"/>
    <w:rsid w:val="00325856"/>
    <w:rsid w:val="00327A2E"/>
    <w:rsid w:val="0033207C"/>
    <w:rsid w:val="0033514E"/>
    <w:rsid w:val="00336754"/>
    <w:rsid w:val="00344582"/>
    <w:rsid w:val="00347CD1"/>
    <w:rsid w:val="00350988"/>
    <w:rsid w:val="003558B7"/>
    <w:rsid w:val="00356202"/>
    <w:rsid w:val="00370BB1"/>
    <w:rsid w:val="0037632D"/>
    <w:rsid w:val="00382577"/>
    <w:rsid w:val="00384A40"/>
    <w:rsid w:val="00386490"/>
    <w:rsid w:val="0039004C"/>
    <w:rsid w:val="0039104E"/>
    <w:rsid w:val="00391128"/>
    <w:rsid w:val="003925BC"/>
    <w:rsid w:val="00394AFA"/>
    <w:rsid w:val="003A3E97"/>
    <w:rsid w:val="003A6097"/>
    <w:rsid w:val="003B08D8"/>
    <w:rsid w:val="003B0DDD"/>
    <w:rsid w:val="003B37A6"/>
    <w:rsid w:val="003C1C71"/>
    <w:rsid w:val="003C6372"/>
    <w:rsid w:val="003C746B"/>
    <w:rsid w:val="003D43B1"/>
    <w:rsid w:val="003D6304"/>
    <w:rsid w:val="003E3244"/>
    <w:rsid w:val="003E43F5"/>
    <w:rsid w:val="003F12F2"/>
    <w:rsid w:val="003F301E"/>
    <w:rsid w:val="003F4216"/>
    <w:rsid w:val="003F5B89"/>
    <w:rsid w:val="00400401"/>
    <w:rsid w:val="0040076B"/>
    <w:rsid w:val="00400FB6"/>
    <w:rsid w:val="004062ED"/>
    <w:rsid w:val="00414F65"/>
    <w:rsid w:val="00415567"/>
    <w:rsid w:val="00426D99"/>
    <w:rsid w:val="0043045E"/>
    <w:rsid w:val="004304BE"/>
    <w:rsid w:val="0043159E"/>
    <w:rsid w:val="00436347"/>
    <w:rsid w:val="00450892"/>
    <w:rsid w:val="00450CFD"/>
    <w:rsid w:val="00457E0A"/>
    <w:rsid w:val="0046067D"/>
    <w:rsid w:val="0046342A"/>
    <w:rsid w:val="00464793"/>
    <w:rsid w:val="00467DBC"/>
    <w:rsid w:val="00470311"/>
    <w:rsid w:val="00480C86"/>
    <w:rsid w:val="004813EE"/>
    <w:rsid w:val="004862BF"/>
    <w:rsid w:val="00487168"/>
    <w:rsid w:val="00487BDE"/>
    <w:rsid w:val="00496624"/>
    <w:rsid w:val="004A1B3D"/>
    <w:rsid w:val="004A426D"/>
    <w:rsid w:val="004A5233"/>
    <w:rsid w:val="004A6B68"/>
    <w:rsid w:val="004B6532"/>
    <w:rsid w:val="004C6941"/>
    <w:rsid w:val="004C7307"/>
    <w:rsid w:val="004D259C"/>
    <w:rsid w:val="004E722D"/>
    <w:rsid w:val="004E7D4C"/>
    <w:rsid w:val="004F3C91"/>
    <w:rsid w:val="004F5174"/>
    <w:rsid w:val="00503D92"/>
    <w:rsid w:val="0050558D"/>
    <w:rsid w:val="005079A4"/>
    <w:rsid w:val="005109A4"/>
    <w:rsid w:val="00513A9F"/>
    <w:rsid w:val="0051474F"/>
    <w:rsid w:val="00521231"/>
    <w:rsid w:val="0052410F"/>
    <w:rsid w:val="00535F04"/>
    <w:rsid w:val="00536A74"/>
    <w:rsid w:val="0054369E"/>
    <w:rsid w:val="005465B9"/>
    <w:rsid w:val="00555192"/>
    <w:rsid w:val="00556592"/>
    <w:rsid w:val="005574D8"/>
    <w:rsid w:val="00560D05"/>
    <w:rsid w:val="005662E7"/>
    <w:rsid w:val="005701C6"/>
    <w:rsid w:val="005842F2"/>
    <w:rsid w:val="00586194"/>
    <w:rsid w:val="00586A94"/>
    <w:rsid w:val="00591B6A"/>
    <w:rsid w:val="00591F1A"/>
    <w:rsid w:val="005A316B"/>
    <w:rsid w:val="005A7388"/>
    <w:rsid w:val="005B04D4"/>
    <w:rsid w:val="005B52D0"/>
    <w:rsid w:val="005C3D5C"/>
    <w:rsid w:val="005C3D9A"/>
    <w:rsid w:val="005D3D31"/>
    <w:rsid w:val="005D4CCE"/>
    <w:rsid w:val="005E1ABF"/>
    <w:rsid w:val="005E215F"/>
    <w:rsid w:val="005E2484"/>
    <w:rsid w:val="005E3BBD"/>
    <w:rsid w:val="005E769C"/>
    <w:rsid w:val="005F2E70"/>
    <w:rsid w:val="005F4BCE"/>
    <w:rsid w:val="00600B90"/>
    <w:rsid w:val="00611413"/>
    <w:rsid w:val="00611AFB"/>
    <w:rsid w:val="00613789"/>
    <w:rsid w:val="00613F36"/>
    <w:rsid w:val="00621E22"/>
    <w:rsid w:val="00625ECD"/>
    <w:rsid w:val="006265E8"/>
    <w:rsid w:val="006274CC"/>
    <w:rsid w:val="00630B21"/>
    <w:rsid w:val="0063127D"/>
    <w:rsid w:val="006422D9"/>
    <w:rsid w:val="0064236D"/>
    <w:rsid w:val="00643154"/>
    <w:rsid w:val="00644C54"/>
    <w:rsid w:val="00653400"/>
    <w:rsid w:val="00654F8B"/>
    <w:rsid w:val="00660D28"/>
    <w:rsid w:val="00661742"/>
    <w:rsid w:val="00662882"/>
    <w:rsid w:val="006634E2"/>
    <w:rsid w:val="00667AE9"/>
    <w:rsid w:val="00681D10"/>
    <w:rsid w:val="006822EB"/>
    <w:rsid w:val="00682351"/>
    <w:rsid w:val="006832C1"/>
    <w:rsid w:val="00687629"/>
    <w:rsid w:val="006936A6"/>
    <w:rsid w:val="00696E07"/>
    <w:rsid w:val="006A3BEC"/>
    <w:rsid w:val="006A472D"/>
    <w:rsid w:val="006A564B"/>
    <w:rsid w:val="006A5FA5"/>
    <w:rsid w:val="006A6386"/>
    <w:rsid w:val="006C0F2D"/>
    <w:rsid w:val="006C7792"/>
    <w:rsid w:val="006C7C57"/>
    <w:rsid w:val="006D09DF"/>
    <w:rsid w:val="006D19A1"/>
    <w:rsid w:val="006D1C85"/>
    <w:rsid w:val="006D4FF5"/>
    <w:rsid w:val="006E0303"/>
    <w:rsid w:val="006E3CB4"/>
    <w:rsid w:val="006F24E4"/>
    <w:rsid w:val="006F3BDA"/>
    <w:rsid w:val="00701563"/>
    <w:rsid w:val="00706810"/>
    <w:rsid w:val="00717330"/>
    <w:rsid w:val="0072439E"/>
    <w:rsid w:val="007260E1"/>
    <w:rsid w:val="00727A69"/>
    <w:rsid w:val="00727C5B"/>
    <w:rsid w:val="007346AC"/>
    <w:rsid w:val="00735910"/>
    <w:rsid w:val="00743274"/>
    <w:rsid w:val="00744B5F"/>
    <w:rsid w:val="0075565D"/>
    <w:rsid w:val="00761062"/>
    <w:rsid w:val="00762741"/>
    <w:rsid w:val="007630D0"/>
    <w:rsid w:val="00765A04"/>
    <w:rsid w:val="00776F09"/>
    <w:rsid w:val="0078341E"/>
    <w:rsid w:val="00783661"/>
    <w:rsid w:val="00787089"/>
    <w:rsid w:val="00790A75"/>
    <w:rsid w:val="00796411"/>
    <w:rsid w:val="007A5140"/>
    <w:rsid w:val="007A616A"/>
    <w:rsid w:val="007A619F"/>
    <w:rsid w:val="007B2B7D"/>
    <w:rsid w:val="007C52E6"/>
    <w:rsid w:val="007D3520"/>
    <w:rsid w:val="007D51FC"/>
    <w:rsid w:val="007D57EA"/>
    <w:rsid w:val="007D6946"/>
    <w:rsid w:val="007E5F47"/>
    <w:rsid w:val="007F067F"/>
    <w:rsid w:val="007F6105"/>
    <w:rsid w:val="007F7311"/>
    <w:rsid w:val="008038E4"/>
    <w:rsid w:val="00806C83"/>
    <w:rsid w:val="008204A6"/>
    <w:rsid w:val="00825FC4"/>
    <w:rsid w:val="0083272D"/>
    <w:rsid w:val="00834D55"/>
    <w:rsid w:val="0084611C"/>
    <w:rsid w:val="008539BB"/>
    <w:rsid w:val="00853CBB"/>
    <w:rsid w:val="00855308"/>
    <w:rsid w:val="008630C0"/>
    <w:rsid w:val="00864411"/>
    <w:rsid w:val="00865B38"/>
    <w:rsid w:val="00870DE1"/>
    <w:rsid w:val="00872CBD"/>
    <w:rsid w:val="0087416C"/>
    <w:rsid w:val="00881AA8"/>
    <w:rsid w:val="00884224"/>
    <w:rsid w:val="008905AB"/>
    <w:rsid w:val="008909C3"/>
    <w:rsid w:val="0089317E"/>
    <w:rsid w:val="008A70CA"/>
    <w:rsid w:val="008B3F20"/>
    <w:rsid w:val="008B608C"/>
    <w:rsid w:val="008C0F97"/>
    <w:rsid w:val="008C5343"/>
    <w:rsid w:val="008D0665"/>
    <w:rsid w:val="008D6BA4"/>
    <w:rsid w:val="008E033D"/>
    <w:rsid w:val="008E4D64"/>
    <w:rsid w:val="008F07A1"/>
    <w:rsid w:val="008F0CDC"/>
    <w:rsid w:val="008F5C5C"/>
    <w:rsid w:val="008F7604"/>
    <w:rsid w:val="009038B6"/>
    <w:rsid w:val="00913DA6"/>
    <w:rsid w:val="00923F9C"/>
    <w:rsid w:val="00925ED2"/>
    <w:rsid w:val="00930693"/>
    <w:rsid w:val="0093229A"/>
    <w:rsid w:val="00936372"/>
    <w:rsid w:val="00936D17"/>
    <w:rsid w:val="00944B00"/>
    <w:rsid w:val="00952409"/>
    <w:rsid w:val="009524A7"/>
    <w:rsid w:val="00953847"/>
    <w:rsid w:val="009564CF"/>
    <w:rsid w:val="009570EA"/>
    <w:rsid w:val="0096045E"/>
    <w:rsid w:val="00961BED"/>
    <w:rsid w:val="0096366E"/>
    <w:rsid w:val="00964A54"/>
    <w:rsid w:val="00967968"/>
    <w:rsid w:val="00973A4B"/>
    <w:rsid w:val="00982540"/>
    <w:rsid w:val="00982544"/>
    <w:rsid w:val="009A1B44"/>
    <w:rsid w:val="009A43EF"/>
    <w:rsid w:val="009A4E96"/>
    <w:rsid w:val="009A6513"/>
    <w:rsid w:val="009B502B"/>
    <w:rsid w:val="009B51DB"/>
    <w:rsid w:val="009C26D7"/>
    <w:rsid w:val="009C38C4"/>
    <w:rsid w:val="009C6753"/>
    <w:rsid w:val="009E3D3C"/>
    <w:rsid w:val="009E3E0A"/>
    <w:rsid w:val="009E4DDA"/>
    <w:rsid w:val="009E7DEB"/>
    <w:rsid w:val="009F02BA"/>
    <w:rsid w:val="009F4299"/>
    <w:rsid w:val="009F7BF8"/>
    <w:rsid w:val="00A05DC7"/>
    <w:rsid w:val="00A12F22"/>
    <w:rsid w:val="00A1433D"/>
    <w:rsid w:val="00A20F52"/>
    <w:rsid w:val="00A30137"/>
    <w:rsid w:val="00A3233B"/>
    <w:rsid w:val="00A359F0"/>
    <w:rsid w:val="00A46DF8"/>
    <w:rsid w:val="00A54D4B"/>
    <w:rsid w:val="00A5544B"/>
    <w:rsid w:val="00A569A6"/>
    <w:rsid w:val="00A57E5D"/>
    <w:rsid w:val="00A674FA"/>
    <w:rsid w:val="00A72227"/>
    <w:rsid w:val="00A7331B"/>
    <w:rsid w:val="00A76F0B"/>
    <w:rsid w:val="00A77B3A"/>
    <w:rsid w:val="00A81AD7"/>
    <w:rsid w:val="00A82C35"/>
    <w:rsid w:val="00A82DE7"/>
    <w:rsid w:val="00A837D4"/>
    <w:rsid w:val="00A844BB"/>
    <w:rsid w:val="00A910DD"/>
    <w:rsid w:val="00A92E43"/>
    <w:rsid w:val="00A9382A"/>
    <w:rsid w:val="00A938E8"/>
    <w:rsid w:val="00AB58F9"/>
    <w:rsid w:val="00AB6286"/>
    <w:rsid w:val="00AB66A3"/>
    <w:rsid w:val="00AB7D31"/>
    <w:rsid w:val="00AC11AE"/>
    <w:rsid w:val="00AC24A8"/>
    <w:rsid w:val="00AC46C0"/>
    <w:rsid w:val="00AD053E"/>
    <w:rsid w:val="00AD1514"/>
    <w:rsid w:val="00AD2105"/>
    <w:rsid w:val="00AD43DB"/>
    <w:rsid w:val="00AD4B8E"/>
    <w:rsid w:val="00AD6C98"/>
    <w:rsid w:val="00AE79A2"/>
    <w:rsid w:val="00AF2277"/>
    <w:rsid w:val="00B01D2D"/>
    <w:rsid w:val="00B21432"/>
    <w:rsid w:val="00B24261"/>
    <w:rsid w:val="00B25F51"/>
    <w:rsid w:val="00B30068"/>
    <w:rsid w:val="00B3022C"/>
    <w:rsid w:val="00B37F04"/>
    <w:rsid w:val="00B40B3E"/>
    <w:rsid w:val="00B46BB6"/>
    <w:rsid w:val="00B47278"/>
    <w:rsid w:val="00B47B27"/>
    <w:rsid w:val="00B47EFD"/>
    <w:rsid w:val="00B47F14"/>
    <w:rsid w:val="00B53CFF"/>
    <w:rsid w:val="00B60FA1"/>
    <w:rsid w:val="00B65273"/>
    <w:rsid w:val="00B65B7F"/>
    <w:rsid w:val="00B728FC"/>
    <w:rsid w:val="00B7613A"/>
    <w:rsid w:val="00B80EE2"/>
    <w:rsid w:val="00B84DF3"/>
    <w:rsid w:val="00B87A71"/>
    <w:rsid w:val="00B921AA"/>
    <w:rsid w:val="00BA0466"/>
    <w:rsid w:val="00BB0315"/>
    <w:rsid w:val="00BB313D"/>
    <w:rsid w:val="00BB505D"/>
    <w:rsid w:val="00BB62B6"/>
    <w:rsid w:val="00BC00FC"/>
    <w:rsid w:val="00BC1572"/>
    <w:rsid w:val="00BC29D3"/>
    <w:rsid w:val="00BC2F7B"/>
    <w:rsid w:val="00BC4310"/>
    <w:rsid w:val="00BC76BD"/>
    <w:rsid w:val="00BC7F46"/>
    <w:rsid w:val="00BD0DF3"/>
    <w:rsid w:val="00BD1CEA"/>
    <w:rsid w:val="00BD5714"/>
    <w:rsid w:val="00BE1F6D"/>
    <w:rsid w:val="00BE2ED2"/>
    <w:rsid w:val="00BE4E88"/>
    <w:rsid w:val="00BF1A27"/>
    <w:rsid w:val="00BF3B8C"/>
    <w:rsid w:val="00BF48BC"/>
    <w:rsid w:val="00BF6812"/>
    <w:rsid w:val="00C00196"/>
    <w:rsid w:val="00C010BF"/>
    <w:rsid w:val="00C053C9"/>
    <w:rsid w:val="00C069A9"/>
    <w:rsid w:val="00C10A95"/>
    <w:rsid w:val="00C13DA4"/>
    <w:rsid w:val="00C21B16"/>
    <w:rsid w:val="00C22FA6"/>
    <w:rsid w:val="00C26041"/>
    <w:rsid w:val="00C26BFC"/>
    <w:rsid w:val="00C3017F"/>
    <w:rsid w:val="00C41103"/>
    <w:rsid w:val="00C439DE"/>
    <w:rsid w:val="00C47B05"/>
    <w:rsid w:val="00C5074E"/>
    <w:rsid w:val="00C50D46"/>
    <w:rsid w:val="00C53DAA"/>
    <w:rsid w:val="00C60286"/>
    <w:rsid w:val="00C62D78"/>
    <w:rsid w:val="00C749B3"/>
    <w:rsid w:val="00C80DDC"/>
    <w:rsid w:val="00C83B5A"/>
    <w:rsid w:val="00C92421"/>
    <w:rsid w:val="00C973EE"/>
    <w:rsid w:val="00CA2DB8"/>
    <w:rsid w:val="00CB0533"/>
    <w:rsid w:val="00CB17DE"/>
    <w:rsid w:val="00CB6AA9"/>
    <w:rsid w:val="00CB7B78"/>
    <w:rsid w:val="00CC03FA"/>
    <w:rsid w:val="00CC29FD"/>
    <w:rsid w:val="00CC52C7"/>
    <w:rsid w:val="00CD13B6"/>
    <w:rsid w:val="00CD3630"/>
    <w:rsid w:val="00CD570B"/>
    <w:rsid w:val="00CE0766"/>
    <w:rsid w:val="00D07ACF"/>
    <w:rsid w:val="00D101BF"/>
    <w:rsid w:val="00D112A3"/>
    <w:rsid w:val="00D12926"/>
    <w:rsid w:val="00D42DAD"/>
    <w:rsid w:val="00D4356E"/>
    <w:rsid w:val="00D45917"/>
    <w:rsid w:val="00D519C5"/>
    <w:rsid w:val="00D5348C"/>
    <w:rsid w:val="00D65315"/>
    <w:rsid w:val="00D73729"/>
    <w:rsid w:val="00D84078"/>
    <w:rsid w:val="00D85748"/>
    <w:rsid w:val="00D86157"/>
    <w:rsid w:val="00D87C50"/>
    <w:rsid w:val="00D87DCA"/>
    <w:rsid w:val="00D9682A"/>
    <w:rsid w:val="00DA1448"/>
    <w:rsid w:val="00DA35A6"/>
    <w:rsid w:val="00DB40A7"/>
    <w:rsid w:val="00DB4293"/>
    <w:rsid w:val="00DB6388"/>
    <w:rsid w:val="00DC45FD"/>
    <w:rsid w:val="00DC5682"/>
    <w:rsid w:val="00DC5797"/>
    <w:rsid w:val="00DC7377"/>
    <w:rsid w:val="00DD04B6"/>
    <w:rsid w:val="00DD3220"/>
    <w:rsid w:val="00DD3B3F"/>
    <w:rsid w:val="00DD44A6"/>
    <w:rsid w:val="00DE63BC"/>
    <w:rsid w:val="00E06ABF"/>
    <w:rsid w:val="00E06B03"/>
    <w:rsid w:val="00E22823"/>
    <w:rsid w:val="00E228A5"/>
    <w:rsid w:val="00E228BD"/>
    <w:rsid w:val="00E24DD9"/>
    <w:rsid w:val="00E25EA0"/>
    <w:rsid w:val="00E31E80"/>
    <w:rsid w:val="00E44480"/>
    <w:rsid w:val="00E467DC"/>
    <w:rsid w:val="00E501BE"/>
    <w:rsid w:val="00E5226A"/>
    <w:rsid w:val="00E55144"/>
    <w:rsid w:val="00E60787"/>
    <w:rsid w:val="00E6137D"/>
    <w:rsid w:val="00E62753"/>
    <w:rsid w:val="00E73199"/>
    <w:rsid w:val="00E75CA6"/>
    <w:rsid w:val="00E7670E"/>
    <w:rsid w:val="00E8170D"/>
    <w:rsid w:val="00E81D1D"/>
    <w:rsid w:val="00E82338"/>
    <w:rsid w:val="00E82B2A"/>
    <w:rsid w:val="00E83735"/>
    <w:rsid w:val="00E87ECA"/>
    <w:rsid w:val="00EB39F1"/>
    <w:rsid w:val="00EC1183"/>
    <w:rsid w:val="00EC1261"/>
    <w:rsid w:val="00ED42DE"/>
    <w:rsid w:val="00EE1624"/>
    <w:rsid w:val="00EE2EB8"/>
    <w:rsid w:val="00EF0B1E"/>
    <w:rsid w:val="00EF10F2"/>
    <w:rsid w:val="00EF1307"/>
    <w:rsid w:val="00EF2455"/>
    <w:rsid w:val="00EF3970"/>
    <w:rsid w:val="00EF569D"/>
    <w:rsid w:val="00F000E7"/>
    <w:rsid w:val="00F05AE2"/>
    <w:rsid w:val="00F060F6"/>
    <w:rsid w:val="00F11F04"/>
    <w:rsid w:val="00F20731"/>
    <w:rsid w:val="00F24154"/>
    <w:rsid w:val="00F24FD1"/>
    <w:rsid w:val="00F36304"/>
    <w:rsid w:val="00F601BB"/>
    <w:rsid w:val="00F63C18"/>
    <w:rsid w:val="00F7605A"/>
    <w:rsid w:val="00F76410"/>
    <w:rsid w:val="00F8398A"/>
    <w:rsid w:val="00F84766"/>
    <w:rsid w:val="00F9345C"/>
    <w:rsid w:val="00FA0147"/>
    <w:rsid w:val="00FA24AA"/>
    <w:rsid w:val="00FC094C"/>
    <w:rsid w:val="00FC1745"/>
    <w:rsid w:val="00FC734B"/>
    <w:rsid w:val="00FD2E52"/>
    <w:rsid w:val="00FD4B63"/>
    <w:rsid w:val="00FD5510"/>
    <w:rsid w:val="00FD674E"/>
    <w:rsid w:val="00FD7918"/>
    <w:rsid w:val="00FE08CA"/>
    <w:rsid w:val="00FE3063"/>
    <w:rsid w:val="00FE40A8"/>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0091"/>
  <w15:chartTrackingRefBased/>
  <w15:docId w15:val="{29960E95-4770-4857-9C02-FD8BD3E3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B6"/>
    <w:rPr>
      <w:lang w:val="uk-UA" w:eastAsia="ru-RU"/>
    </w:rPr>
  </w:style>
  <w:style w:type="paragraph" w:styleId="1">
    <w:name w:val="heading 1"/>
    <w:basedOn w:val="a"/>
    <w:next w:val="a"/>
    <w:link w:val="10"/>
    <w:qFormat/>
    <w:rsid w:val="000B43B6"/>
    <w:pPr>
      <w:keepNext/>
      <w:spacing w:before="240" w:after="60"/>
      <w:outlineLvl w:val="0"/>
    </w:pPr>
    <w:rPr>
      <w:rFonts w:ascii="Arial" w:hAnsi="Arial" w:cs="Arial"/>
      <w:b/>
      <w:bCs/>
      <w:kern w:val="32"/>
      <w:sz w:val="32"/>
      <w:szCs w:val="32"/>
    </w:rPr>
  </w:style>
  <w:style w:type="paragraph" w:styleId="2">
    <w:name w:val="heading 2"/>
    <w:basedOn w:val="a"/>
    <w:link w:val="20"/>
    <w:qFormat/>
    <w:rsid w:val="000B43B6"/>
    <w:pPr>
      <w:spacing w:before="100" w:beforeAutospacing="1" w:after="100" w:afterAutospacing="1"/>
      <w:outlineLvl w:val="1"/>
    </w:pPr>
    <w:rPr>
      <w:b/>
      <w:bCs/>
      <w:sz w:val="36"/>
      <w:szCs w:val="36"/>
      <w:lang w:eastAsia="uk-UA"/>
    </w:rPr>
  </w:style>
  <w:style w:type="paragraph" w:styleId="3">
    <w:name w:val="heading 3"/>
    <w:basedOn w:val="a"/>
    <w:next w:val="a"/>
    <w:link w:val="30"/>
    <w:qFormat/>
    <w:rsid w:val="000B43B6"/>
    <w:pPr>
      <w:keepNext/>
      <w:spacing w:before="240" w:after="60"/>
      <w:outlineLvl w:val="2"/>
    </w:pPr>
    <w:rPr>
      <w:rFonts w:ascii="Arial" w:hAnsi="Arial" w:cs="Arial"/>
      <w:b/>
      <w:bCs/>
      <w:sz w:val="26"/>
      <w:szCs w:val="26"/>
    </w:rPr>
  </w:style>
  <w:style w:type="paragraph" w:styleId="5">
    <w:name w:val="heading 5"/>
    <w:basedOn w:val="a"/>
    <w:next w:val="a"/>
    <w:link w:val="50"/>
    <w:qFormat/>
    <w:rsid w:val="000B43B6"/>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0B43B6"/>
    <w:pPr>
      <w:tabs>
        <w:tab w:val="left" w:pos="709"/>
      </w:tabs>
      <w:jc w:val="both"/>
    </w:pPr>
    <w:rPr>
      <w:sz w:val="28"/>
    </w:rPr>
  </w:style>
  <w:style w:type="paragraph" w:styleId="HTML">
    <w:name w:val="HTML Preformatted"/>
    <w:basedOn w:val="a"/>
    <w:link w:val="HTML0"/>
    <w:rsid w:val="000B4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paragraph" w:styleId="21">
    <w:name w:val="Body Text 2"/>
    <w:basedOn w:val="a"/>
    <w:rsid w:val="000B43B6"/>
    <w:pPr>
      <w:spacing w:after="120" w:line="480" w:lineRule="auto"/>
    </w:pPr>
  </w:style>
  <w:style w:type="paragraph" w:customStyle="1" w:styleId="FR1">
    <w:name w:val="FR1"/>
    <w:rsid w:val="000B43B6"/>
    <w:pPr>
      <w:ind w:left="1200"/>
    </w:pPr>
    <w:rPr>
      <w:rFonts w:ascii="Arial" w:hAnsi="Arial"/>
      <w:sz w:val="40"/>
      <w:lang w:val="uk-UA" w:eastAsia="ru-RU"/>
    </w:rPr>
  </w:style>
  <w:style w:type="paragraph" w:styleId="a4">
    <w:name w:val="header"/>
    <w:basedOn w:val="a"/>
    <w:rsid w:val="000B43B6"/>
    <w:pPr>
      <w:tabs>
        <w:tab w:val="center" w:pos="4819"/>
        <w:tab w:val="right" w:pos="9639"/>
      </w:tabs>
    </w:pPr>
  </w:style>
  <w:style w:type="character" w:styleId="a5">
    <w:name w:val="page number"/>
    <w:basedOn w:val="a0"/>
    <w:rsid w:val="000B43B6"/>
  </w:style>
  <w:style w:type="table" w:styleId="a6">
    <w:name w:val="Table Grid"/>
    <w:basedOn w:val="a1"/>
    <w:rsid w:val="003E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6366E"/>
    <w:rPr>
      <w:rFonts w:ascii="Tahoma" w:hAnsi="Tahoma" w:cs="Tahoma"/>
      <w:sz w:val="16"/>
      <w:szCs w:val="16"/>
    </w:rPr>
  </w:style>
  <w:style w:type="paragraph" w:customStyle="1" w:styleId="a8">
    <w:name w:val=" Знак"/>
    <w:basedOn w:val="a"/>
    <w:rsid w:val="0096366E"/>
    <w:rPr>
      <w:rFonts w:ascii="Verdana" w:hAnsi="Verdana" w:cs="Verdana"/>
      <w:lang w:val="en-US" w:eastAsia="en-US"/>
    </w:rPr>
  </w:style>
  <w:style w:type="character" w:customStyle="1" w:styleId="rvts0">
    <w:name w:val="rvts0"/>
    <w:basedOn w:val="a0"/>
    <w:rsid w:val="00382577"/>
  </w:style>
  <w:style w:type="paragraph" w:styleId="a9">
    <w:name w:val="footer"/>
    <w:basedOn w:val="a"/>
    <w:rsid w:val="00E22823"/>
    <w:pPr>
      <w:tabs>
        <w:tab w:val="center" w:pos="4819"/>
        <w:tab w:val="right" w:pos="9639"/>
      </w:tabs>
    </w:pPr>
  </w:style>
  <w:style w:type="paragraph" w:customStyle="1" w:styleId="rvps14">
    <w:name w:val="rvps14"/>
    <w:basedOn w:val="a"/>
    <w:link w:val="rvps140"/>
    <w:rsid w:val="0007109F"/>
    <w:pPr>
      <w:spacing w:before="100" w:beforeAutospacing="1" w:after="100" w:afterAutospacing="1"/>
    </w:pPr>
    <w:rPr>
      <w:sz w:val="24"/>
      <w:szCs w:val="24"/>
      <w:lang w:eastAsia="uk-UA"/>
    </w:rPr>
  </w:style>
  <w:style w:type="character" w:customStyle="1" w:styleId="rvts23">
    <w:name w:val="rvts23"/>
    <w:basedOn w:val="a0"/>
    <w:rsid w:val="00450892"/>
  </w:style>
  <w:style w:type="character" w:customStyle="1" w:styleId="rvts9">
    <w:name w:val="rvts9"/>
    <w:basedOn w:val="a0"/>
    <w:rsid w:val="00450892"/>
  </w:style>
  <w:style w:type="character" w:customStyle="1" w:styleId="rvts11">
    <w:name w:val="rvts11"/>
    <w:basedOn w:val="a0"/>
    <w:rsid w:val="00450892"/>
  </w:style>
  <w:style w:type="character" w:customStyle="1" w:styleId="rvts15">
    <w:name w:val="rvts15"/>
    <w:basedOn w:val="a0"/>
    <w:rsid w:val="00470311"/>
  </w:style>
  <w:style w:type="paragraph" w:customStyle="1" w:styleId="rvps12">
    <w:name w:val="rvps12"/>
    <w:basedOn w:val="a"/>
    <w:rsid w:val="00A82C35"/>
    <w:pPr>
      <w:spacing w:before="100" w:beforeAutospacing="1" w:after="100" w:afterAutospacing="1"/>
    </w:pPr>
    <w:rPr>
      <w:sz w:val="24"/>
      <w:szCs w:val="24"/>
      <w:lang w:eastAsia="uk-UA"/>
    </w:rPr>
  </w:style>
  <w:style w:type="paragraph" w:styleId="aa">
    <w:name w:val="Normal (Web)"/>
    <w:basedOn w:val="a"/>
    <w:rsid w:val="00790A75"/>
    <w:pPr>
      <w:spacing w:before="100" w:beforeAutospacing="1" w:after="100" w:afterAutospacing="1"/>
    </w:pPr>
    <w:rPr>
      <w:sz w:val="24"/>
      <w:szCs w:val="24"/>
      <w:lang w:eastAsia="uk-UA"/>
    </w:rPr>
  </w:style>
  <w:style w:type="paragraph" w:styleId="ab">
    <w:name w:val="endnote text"/>
    <w:basedOn w:val="a"/>
    <w:semiHidden/>
    <w:rsid w:val="00953847"/>
    <w:rPr>
      <w:lang w:eastAsia="uk-UA"/>
    </w:rPr>
  </w:style>
  <w:style w:type="character" w:customStyle="1" w:styleId="rvts37">
    <w:name w:val="rvts37"/>
    <w:basedOn w:val="a0"/>
    <w:rsid w:val="00400401"/>
  </w:style>
  <w:style w:type="character" w:customStyle="1" w:styleId="rvps140">
    <w:name w:val="rvps14 Знак"/>
    <w:link w:val="rvps14"/>
    <w:rsid w:val="00EF1307"/>
    <w:rPr>
      <w:sz w:val="24"/>
      <w:szCs w:val="24"/>
      <w:lang w:val="uk-UA" w:eastAsia="uk-UA" w:bidi="ar-SA"/>
    </w:rPr>
  </w:style>
  <w:style w:type="character" w:styleId="ac">
    <w:name w:val="Hyperlink"/>
    <w:rsid w:val="00D9682A"/>
    <w:rPr>
      <w:color w:val="0000FF"/>
      <w:u w:val="single"/>
    </w:rPr>
  </w:style>
  <w:style w:type="paragraph" w:customStyle="1" w:styleId="rvps2">
    <w:name w:val="rvps2"/>
    <w:basedOn w:val="a"/>
    <w:rsid w:val="00D9682A"/>
    <w:pPr>
      <w:spacing w:before="100" w:beforeAutospacing="1" w:after="100" w:afterAutospacing="1"/>
    </w:pPr>
    <w:rPr>
      <w:sz w:val="24"/>
      <w:szCs w:val="24"/>
      <w:lang w:eastAsia="uk-UA"/>
    </w:rPr>
  </w:style>
  <w:style w:type="character" w:customStyle="1" w:styleId="rvts82">
    <w:name w:val="rvts82"/>
    <w:basedOn w:val="a0"/>
    <w:rsid w:val="00D9682A"/>
  </w:style>
  <w:style w:type="character" w:customStyle="1" w:styleId="rvts46">
    <w:name w:val="rvts46"/>
    <w:basedOn w:val="a0"/>
    <w:rsid w:val="00D9682A"/>
  </w:style>
  <w:style w:type="paragraph" w:customStyle="1" w:styleId="rvps7">
    <w:name w:val="rvps7"/>
    <w:basedOn w:val="a"/>
    <w:rsid w:val="00D9682A"/>
    <w:pPr>
      <w:spacing w:before="100" w:beforeAutospacing="1" w:after="100" w:afterAutospacing="1"/>
    </w:pPr>
    <w:rPr>
      <w:sz w:val="24"/>
      <w:szCs w:val="24"/>
      <w:lang w:eastAsia="uk-UA"/>
    </w:rPr>
  </w:style>
  <w:style w:type="paragraph" w:customStyle="1" w:styleId="ListParagraph">
    <w:name w:val="List Paragraph"/>
    <w:basedOn w:val="a"/>
    <w:rsid w:val="008F0CDC"/>
    <w:pPr>
      <w:spacing w:after="160" w:line="259" w:lineRule="auto"/>
      <w:ind w:left="720"/>
      <w:contextualSpacing/>
    </w:pPr>
    <w:rPr>
      <w:rFonts w:ascii="Calibri" w:hAnsi="Calibri" w:cs="Arial"/>
      <w:sz w:val="22"/>
      <w:szCs w:val="22"/>
      <w:lang w:eastAsia="en-US"/>
    </w:rPr>
  </w:style>
  <w:style w:type="paragraph" w:customStyle="1" w:styleId="rvps4">
    <w:name w:val="rvps4"/>
    <w:basedOn w:val="a"/>
    <w:rsid w:val="00761062"/>
    <w:pPr>
      <w:spacing w:before="100" w:beforeAutospacing="1" w:after="100" w:afterAutospacing="1"/>
    </w:pPr>
    <w:rPr>
      <w:sz w:val="24"/>
      <w:szCs w:val="24"/>
      <w:lang w:eastAsia="uk-UA"/>
    </w:rPr>
  </w:style>
  <w:style w:type="paragraph" w:customStyle="1" w:styleId="rvps15">
    <w:name w:val="rvps15"/>
    <w:basedOn w:val="a"/>
    <w:rsid w:val="00761062"/>
    <w:pPr>
      <w:spacing w:before="100" w:beforeAutospacing="1" w:after="100" w:afterAutospacing="1"/>
    </w:pPr>
    <w:rPr>
      <w:sz w:val="24"/>
      <w:szCs w:val="24"/>
      <w:lang w:eastAsia="uk-UA"/>
    </w:rPr>
  </w:style>
  <w:style w:type="character" w:customStyle="1" w:styleId="10">
    <w:name w:val="Заголовок 1 Знак"/>
    <w:link w:val="1"/>
    <w:rsid w:val="00B3022C"/>
    <w:rPr>
      <w:rFonts w:ascii="Arial" w:hAnsi="Arial" w:cs="Arial"/>
      <w:b/>
      <w:bCs/>
      <w:kern w:val="32"/>
      <w:sz w:val="32"/>
      <w:szCs w:val="32"/>
      <w:lang w:eastAsia="ru-RU"/>
    </w:rPr>
  </w:style>
  <w:style w:type="character" w:customStyle="1" w:styleId="20">
    <w:name w:val="Заголовок 2 Знак"/>
    <w:link w:val="2"/>
    <w:rsid w:val="00B3022C"/>
    <w:rPr>
      <w:b/>
      <w:bCs/>
      <w:sz w:val="36"/>
      <w:szCs w:val="36"/>
    </w:rPr>
  </w:style>
  <w:style w:type="character" w:customStyle="1" w:styleId="30">
    <w:name w:val="Заголовок 3 Знак"/>
    <w:link w:val="3"/>
    <w:rsid w:val="00B3022C"/>
    <w:rPr>
      <w:rFonts w:ascii="Arial" w:hAnsi="Arial" w:cs="Arial"/>
      <w:b/>
      <w:bCs/>
      <w:sz w:val="26"/>
      <w:szCs w:val="26"/>
      <w:lang w:eastAsia="ru-RU"/>
    </w:rPr>
  </w:style>
  <w:style w:type="character" w:customStyle="1" w:styleId="50">
    <w:name w:val="Заголовок 5 Знак"/>
    <w:link w:val="5"/>
    <w:rsid w:val="00B3022C"/>
    <w:rPr>
      <w:b/>
      <w:bCs/>
      <w:i/>
      <w:iCs/>
      <w:sz w:val="26"/>
      <w:szCs w:val="26"/>
      <w:lang w:eastAsia="ru-RU"/>
    </w:rPr>
  </w:style>
  <w:style w:type="character" w:customStyle="1" w:styleId="HTML0">
    <w:name w:val="Стандартный HTML Знак"/>
    <w:link w:val="HTML"/>
    <w:rsid w:val="00B302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5583">
      <w:bodyDiv w:val="1"/>
      <w:marLeft w:val="0"/>
      <w:marRight w:val="0"/>
      <w:marTop w:val="0"/>
      <w:marBottom w:val="0"/>
      <w:divBdr>
        <w:top w:val="none" w:sz="0" w:space="0" w:color="auto"/>
        <w:left w:val="none" w:sz="0" w:space="0" w:color="auto"/>
        <w:bottom w:val="none" w:sz="0" w:space="0" w:color="auto"/>
        <w:right w:val="none" w:sz="0" w:space="0" w:color="auto"/>
      </w:divBdr>
    </w:div>
    <w:div w:id="198204598">
      <w:bodyDiv w:val="1"/>
      <w:marLeft w:val="0"/>
      <w:marRight w:val="0"/>
      <w:marTop w:val="0"/>
      <w:marBottom w:val="0"/>
      <w:divBdr>
        <w:top w:val="none" w:sz="0" w:space="0" w:color="auto"/>
        <w:left w:val="none" w:sz="0" w:space="0" w:color="auto"/>
        <w:bottom w:val="none" w:sz="0" w:space="0" w:color="auto"/>
        <w:right w:val="none" w:sz="0" w:space="0" w:color="auto"/>
      </w:divBdr>
    </w:div>
    <w:div w:id="307705532">
      <w:bodyDiv w:val="1"/>
      <w:marLeft w:val="0"/>
      <w:marRight w:val="0"/>
      <w:marTop w:val="0"/>
      <w:marBottom w:val="0"/>
      <w:divBdr>
        <w:top w:val="none" w:sz="0" w:space="0" w:color="auto"/>
        <w:left w:val="none" w:sz="0" w:space="0" w:color="auto"/>
        <w:bottom w:val="none" w:sz="0" w:space="0" w:color="auto"/>
        <w:right w:val="none" w:sz="0" w:space="0" w:color="auto"/>
      </w:divBdr>
    </w:div>
    <w:div w:id="331761564">
      <w:bodyDiv w:val="1"/>
      <w:marLeft w:val="0"/>
      <w:marRight w:val="0"/>
      <w:marTop w:val="0"/>
      <w:marBottom w:val="0"/>
      <w:divBdr>
        <w:top w:val="none" w:sz="0" w:space="0" w:color="auto"/>
        <w:left w:val="none" w:sz="0" w:space="0" w:color="auto"/>
        <w:bottom w:val="none" w:sz="0" w:space="0" w:color="auto"/>
        <w:right w:val="none" w:sz="0" w:space="0" w:color="auto"/>
      </w:divBdr>
    </w:div>
    <w:div w:id="682243425">
      <w:bodyDiv w:val="1"/>
      <w:marLeft w:val="0"/>
      <w:marRight w:val="0"/>
      <w:marTop w:val="0"/>
      <w:marBottom w:val="0"/>
      <w:divBdr>
        <w:top w:val="none" w:sz="0" w:space="0" w:color="auto"/>
        <w:left w:val="none" w:sz="0" w:space="0" w:color="auto"/>
        <w:bottom w:val="none" w:sz="0" w:space="0" w:color="auto"/>
        <w:right w:val="none" w:sz="0" w:space="0" w:color="auto"/>
      </w:divBdr>
    </w:div>
    <w:div w:id="734353705">
      <w:bodyDiv w:val="1"/>
      <w:marLeft w:val="0"/>
      <w:marRight w:val="0"/>
      <w:marTop w:val="0"/>
      <w:marBottom w:val="0"/>
      <w:divBdr>
        <w:top w:val="none" w:sz="0" w:space="0" w:color="auto"/>
        <w:left w:val="none" w:sz="0" w:space="0" w:color="auto"/>
        <w:bottom w:val="none" w:sz="0" w:space="0" w:color="auto"/>
        <w:right w:val="none" w:sz="0" w:space="0" w:color="auto"/>
      </w:divBdr>
    </w:div>
    <w:div w:id="944046292">
      <w:bodyDiv w:val="1"/>
      <w:marLeft w:val="0"/>
      <w:marRight w:val="0"/>
      <w:marTop w:val="0"/>
      <w:marBottom w:val="0"/>
      <w:divBdr>
        <w:top w:val="none" w:sz="0" w:space="0" w:color="auto"/>
        <w:left w:val="none" w:sz="0" w:space="0" w:color="auto"/>
        <w:bottom w:val="none" w:sz="0" w:space="0" w:color="auto"/>
        <w:right w:val="none" w:sz="0" w:space="0" w:color="auto"/>
      </w:divBdr>
      <w:divsChild>
        <w:div w:id="2107649419">
          <w:marLeft w:val="0"/>
          <w:marRight w:val="0"/>
          <w:marTop w:val="0"/>
          <w:marBottom w:val="0"/>
          <w:divBdr>
            <w:top w:val="none" w:sz="0" w:space="0" w:color="auto"/>
            <w:left w:val="none" w:sz="0" w:space="0" w:color="auto"/>
            <w:bottom w:val="none" w:sz="0" w:space="0" w:color="auto"/>
            <w:right w:val="none" w:sz="0" w:space="0" w:color="auto"/>
          </w:divBdr>
        </w:div>
      </w:divsChild>
    </w:div>
    <w:div w:id="974797992">
      <w:bodyDiv w:val="1"/>
      <w:marLeft w:val="0"/>
      <w:marRight w:val="0"/>
      <w:marTop w:val="0"/>
      <w:marBottom w:val="0"/>
      <w:divBdr>
        <w:top w:val="none" w:sz="0" w:space="0" w:color="auto"/>
        <w:left w:val="none" w:sz="0" w:space="0" w:color="auto"/>
        <w:bottom w:val="none" w:sz="0" w:space="0" w:color="auto"/>
        <w:right w:val="none" w:sz="0" w:space="0" w:color="auto"/>
      </w:divBdr>
    </w:div>
    <w:div w:id="1038824455">
      <w:bodyDiv w:val="1"/>
      <w:marLeft w:val="0"/>
      <w:marRight w:val="0"/>
      <w:marTop w:val="0"/>
      <w:marBottom w:val="0"/>
      <w:divBdr>
        <w:top w:val="none" w:sz="0" w:space="0" w:color="auto"/>
        <w:left w:val="none" w:sz="0" w:space="0" w:color="auto"/>
        <w:bottom w:val="none" w:sz="0" w:space="0" w:color="auto"/>
        <w:right w:val="none" w:sz="0" w:space="0" w:color="auto"/>
      </w:divBdr>
    </w:div>
    <w:div w:id="1096898430">
      <w:bodyDiv w:val="1"/>
      <w:marLeft w:val="0"/>
      <w:marRight w:val="0"/>
      <w:marTop w:val="0"/>
      <w:marBottom w:val="0"/>
      <w:divBdr>
        <w:top w:val="none" w:sz="0" w:space="0" w:color="auto"/>
        <w:left w:val="none" w:sz="0" w:space="0" w:color="auto"/>
        <w:bottom w:val="none" w:sz="0" w:space="0" w:color="auto"/>
        <w:right w:val="none" w:sz="0" w:space="0" w:color="auto"/>
      </w:divBdr>
    </w:div>
    <w:div w:id="1228608090">
      <w:bodyDiv w:val="1"/>
      <w:marLeft w:val="0"/>
      <w:marRight w:val="0"/>
      <w:marTop w:val="0"/>
      <w:marBottom w:val="0"/>
      <w:divBdr>
        <w:top w:val="none" w:sz="0" w:space="0" w:color="auto"/>
        <w:left w:val="none" w:sz="0" w:space="0" w:color="auto"/>
        <w:bottom w:val="none" w:sz="0" w:space="0" w:color="auto"/>
        <w:right w:val="none" w:sz="0" w:space="0" w:color="auto"/>
      </w:divBdr>
    </w:div>
    <w:div w:id="1471097131">
      <w:bodyDiv w:val="1"/>
      <w:marLeft w:val="0"/>
      <w:marRight w:val="0"/>
      <w:marTop w:val="0"/>
      <w:marBottom w:val="0"/>
      <w:divBdr>
        <w:top w:val="none" w:sz="0" w:space="0" w:color="auto"/>
        <w:left w:val="none" w:sz="0" w:space="0" w:color="auto"/>
        <w:bottom w:val="none" w:sz="0" w:space="0" w:color="auto"/>
        <w:right w:val="none" w:sz="0" w:space="0" w:color="auto"/>
      </w:divBdr>
    </w:div>
    <w:div w:id="1751729184">
      <w:bodyDiv w:val="1"/>
      <w:marLeft w:val="0"/>
      <w:marRight w:val="0"/>
      <w:marTop w:val="0"/>
      <w:marBottom w:val="0"/>
      <w:divBdr>
        <w:top w:val="none" w:sz="0" w:space="0" w:color="auto"/>
        <w:left w:val="none" w:sz="0" w:space="0" w:color="auto"/>
        <w:bottom w:val="none" w:sz="0" w:space="0" w:color="auto"/>
        <w:right w:val="none" w:sz="0" w:space="0" w:color="auto"/>
      </w:divBdr>
    </w:div>
    <w:div w:id="1759056408">
      <w:bodyDiv w:val="1"/>
      <w:marLeft w:val="0"/>
      <w:marRight w:val="0"/>
      <w:marTop w:val="0"/>
      <w:marBottom w:val="0"/>
      <w:divBdr>
        <w:top w:val="none" w:sz="0" w:space="0" w:color="auto"/>
        <w:left w:val="none" w:sz="0" w:space="0" w:color="auto"/>
        <w:bottom w:val="none" w:sz="0" w:space="0" w:color="auto"/>
        <w:right w:val="none" w:sz="0" w:space="0" w:color="auto"/>
      </w:divBdr>
      <w:divsChild>
        <w:div w:id="1158224420">
          <w:marLeft w:val="0"/>
          <w:marRight w:val="0"/>
          <w:marTop w:val="0"/>
          <w:marBottom w:val="0"/>
          <w:divBdr>
            <w:top w:val="none" w:sz="0" w:space="0" w:color="auto"/>
            <w:left w:val="none" w:sz="0" w:space="0" w:color="auto"/>
            <w:bottom w:val="none" w:sz="0" w:space="0" w:color="auto"/>
            <w:right w:val="none" w:sz="0" w:space="0" w:color="auto"/>
          </w:divBdr>
        </w:div>
      </w:divsChild>
    </w:div>
    <w:div w:id="1775976685">
      <w:bodyDiv w:val="1"/>
      <w:marLeft w:val="0"/>
      <w:marRight w:val="0"/>
      <w:marTop w:val="0"/>
      <w:marBottom w:val="0"/>
      <w:divBdr>
        <w:top w:val="none" w:sz="0" w:space="0" w:color="auto"/>
        <w:left w:val="none" w:sz="0" w:space="0" w:color="auto"/>
        <w:bottom w:val="none" w:sz="0" w:space="0" w:color="auto"/>
        <w:right w:val="none" w:sz="0" w:space="0" w:color="auto"/>
      </w:divBdr>
    </w:div>
    <w:div w:id="1921022080">
      <w:bodyDiv w:val="1"/>
      <w:marLeft w:val="0"/>
      <w:marRight w:val="0"/>
      <w:marTop w:val="0"/>
      <w:marBottom w:val="0"/>
      <w:divBdr>
        <w:top w:val="none" w:sz="0" w:space="0" w:color="auto"/>
        <w:left w:val="none" w:sz="0" w:space="0" w:color="auto"/>
        <w:bottom w:val="none" w:sz="0" w:space="0" w:color="auto"/>
        <w:right w:val="none" w:sz="0" w:space="0" w:color="auto"/>
      </w:divBdr>
    </w:div>
    <w:div w:id="1961448221">
      <w:bodyDiv w:val="1"/>
      <w:marLeft w:val="0"/>
      <w:marRight w:val="0"/>
      <w:marTop w:val="0"/>
      <w:marBottom w:val="0"/>
      <w:divBdr>
        <w:top w:val="none" w:sz="0" w:space="0" w:color="auto"/>
        <w:left w:val="none" w:sz="0" w:space="0" w:color="auto"/>
        <w:bottom w:val="none" w:sz="0" w:space="0" w:color="auto"/>
        <w:right w:val="none" w:sz="0" w:space="0" w:color="auto"/>
      </w:divBdr>
    </w:div>
    <w:div w:id="1997295256">
      <w:bodyDiv w:val="1"/>
      <w:marLeft w:val="0"/>
      <w:marRight w:val="0"/>
      <w:marTop w:val="0"/>
      <w:marBottom w:val="0"/>
      <w:divBdr>
        <w:top w:val="none" w:sz="0" w:space="0" w:color="auto"/>
        <w:left w:val="none" w:sz="0" w:space="0" w:color="auto"/>
        <w:bottom w:val="none" w:sz="0" w:space="0" w:color="auto"/>
        <w:right w:val="none" w:sz="0" w:space="0" w:color="auto"/>
      </w:divBdr>
    </w:div>
    <w:div w:id="20439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1839</Words>
  <Characters>10484</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SSMSC</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khrystych</dc:creator>
  <cp:keywords/>
  <dc:description/>
  <cp:lastModifiedBy>Руслан Кисляк</cp:lastModifiedBy>
  <cp:revision>2</cp:revision>
  <cp:lastPrinted>2020-03-03T09:37:00Z</cp:lastPrinted>
  <dcterms:created xsi:type="dcterms:W3CDTF">2020-07-17T09:16:00Z</dcterms:created>
  <dcterms:modified xsi:type="dcterms:W3CDTF">2020-07-17T09:16:00Z</dcterms:modified>
</cp:coreProperties>
</file>