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1E" w:rsidRPr="00286C01" w:rsidRDefault="0062411E" w:rsidP="0062411E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1E" w:rsidRPr="00286C01" w:rsidRDefault="0062411E" w:rsidP="0062411E">
      <w:pPr>
        <w:tabs>
          <w:tab w:val="left" w:pos="0"/>
        </w:tabs>
        <w:jc w:val="center"/>
        <w:rPr>
          <w:b/>
          <w:bCs/>
        </w:rPr>
      </w:pPr>
    </w:p>
    <w:p w:rsidR="0062411E" w:rsidRPr="00E52B41" w:rsidRDefault="0062411E" w:rsidP="00E52B41">
      <w:pPr>
        <w:jc w:val="center"/>
        <w:rPr>
          <w:b/>
          <w:sz w:val="28"/>
          <w:szCs w:val="28"/>
        </w:rPr>
      </w:pPr>
      <w:r w:rsidRPr="00E52B41">
        <w:rPr>
          <w:b/>
          <w:sz w:val="28"/>
          <w:szCs w:val="28"/>
        </w:rPr>
        <w:t>НАЦІОНАЛЬНА КОМІСІЯ З ЦІННИХ ПАПЕРІВ</w:t>
      </w:r>
    </w:p>
    <w:p w:rsidR="0062411E" w:rsidRPr="00E52B41" w:rsidRDefault="0062411E" w:rsidP="00E52B41">
      <w:pPr>
        <w:pStyle w:val="5"/>
        <w:rPr>
          <w:bCs w:val="0"/>
        </w:rPr>
      </w:pPr>
      <w:r w:rsidRPr="00E52B41">
        <w:rPr>
          <w:bCs w:val="0"/>
        </w:rPr>
        <w:t xml:space="preserve"> ТА ФОНДОВОГО РИНКУ</w:t>
      </w:r>
    </w:p>
    <w:p w:rsidR="0062411E" w:rsidRPr="00286C01" w:rsidRDefault="0062411E" w:rsidP="0062411E"/>
    <w:p w:rsidR="0062411E" w:rsidRPr="00286C01" w:rsidRDefault="0062411E" w:rsidP="0062411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6C0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286C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6C01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62411E" w:rsidRPr="006F6412" w:rsidRDefault="0062411E" w:rsidP="0062411E">
      <w:pPr>
        <w:rPr>
          <w:sz w:val="16"/>
          <w:szCs w:val="16"/>
        </w:rPr>
      </w:pPr>
    </w:p>
    <w:p w:rsidR="005D0F01" w:rsidRDefault="005D0F01" w:rsidP="005D0F01">
      <w:pPr>
        <w:pStyle w:val="HTML10"/>
        <w:widowControl w:val="0"/>
        <w:rPr>
          <w:rFonts w:ascii="Times New Roman" w:hAnsi="Times New Roman"/>
          <w:sz w:val="28"/>
          <w:lang w:val="uk-UA"/>
        </w:rPr>
      </w:pPr>
    </w:p>
    <w:p w:rsidR="0062411E" w:rsidRPr="00E52B41" w:rsidRDefault="00316CC2" w:rsidP="00272D1B">
      <w:pPr>
        <w:pStyle w:val="HTML10"/>
        <w:widowControl w:val="0"/>
        <w:jc w:val="center"/>
        <w:rPr>
          <w:rStyle w:val="HTML1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09 липня </w:t>
      </w:r>
      <w:r w:rsidR="00E52B41">
        <w:rPr>
          <w:rFonts w:ascii="Times New Roman" w:hAnsi="Times New Roman"/>
          <w:sz w:val="28"/>
          <w:lang w:val="uk-UA"/>
        </w:rPr>
        <w:t>2020</w:t>
      </w:r>
      <w:r w:rsidR="0062411E" w:rsidRPr="00286C01">
        <w:rPr>
          <w:rFonts w:ascii="Times New Roman" w:hAnsi="Times New Roman"/>
          <w:sz w:val="28"/>
          <w:lang w:val="uk-UA"/>
        </w:rPr>
        <w:tab/>
      </w:r>
      <w:r w:rsidR="0062411E" w:rsidRPr="00286C01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E52B41">
        <w:rPr>
          <w:rFonts w:ascii="Times New Roman" w:hAnsi="Times New Roman"/>
          <w:sz w:val="28"/>
          <w:lang w:val="uk-UA"/>
        </w:rPr>
        <w:t>м. Київ</w:t>
      </w:r>
      <w:r w:rsidR="00E52B41">
        <w:rPr>
          <w:rFonts w:ascii="Times New Roman" w:hAnsi="Times New Roman"/>
          <w:sz w:val="28"/>
          <w:lang w:val="uk-UA"/>
        </w:rPr>
        <w:tab/>
      </w:r>
      <w:r w:rsidR="00E52B41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E52B41">
        <w:rPr>
          <w:rFonts w:ascii="Times New Roman" w:hAnsi="Times New Roman"/>
          <w:sz w:val="28"/>
          <w:lang w:val="uk-UA"/>
        </w:rPr>
        <w:tab/>
      </w:r>
      <w:r w:rsidR="0062411E" w:rsidRPr="00286C01">
        <w:rPr>
          <w:rFonts w:ascii="Times New Roman" w:hAnsi="Times New Roman"/>
          <w:sz w:val="28"/>
          <w:lang w:val="uk-UA"/>
        </w:rPr>
        <w:t>№</w:t>
      </w:r>
      <w:r>
        <w:rPr>
          <w:rFonts w:ascii="Times New Roman" w:hAnsi="Times New Roman"/>
          <w:sz w:val="28"/>
          <w:lang w:val="uk-UA"/>
        </w:rPr>
        <w:t xml:space="preserve"> 349</w:t>
      </w:r>
    </w:p>
    <w:p w:rsidR="0062411E" w:rsidRPr="00286C01" w:rsidRDefault="0062411E" w:rsidP="0062411E">
      <w:pPr>
        <w:rPr>
          <w:b/>
          <w:sz w:val="16"/>
          <w:szCs w:val="16"/>
        </w:rPr>
      </w:pPr>
    </w:p>
    <w:p w:rsidR="0062411E" w:rsidRPr="00286C01" w:rsidRDefault="0062411E" w:rsidP="0062411E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62411E" w:rsidRPr="00286C01" w:rsidTr="006F64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2411E" w:rsidRPr="00286C01" w:rsidRDefault="00435227" w:rsidP="00F563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схвалення проє</w:t>
            </w:r>
            <w:r w:rsidR="0062411E" w:rsidRPr="00286C01">
              <w:rPr>
                <w:sz w:val="26"/>
                <w:szCs w:val="26"/>
              </w:rPr>
              <w:t>кту рішення Національної комісії з цінних паперів та фондового ринку «</w:t>
            </w:r>
            <w:r w:rsidR="00033749" w:rsidRPr="00286C01">
              <w:rPr>
                <w:sz w:val="26"/>
                <w:szCs w:val="26"/>
              </w:rPr>
              <w:t xml:space="preserve">Про </w:t>
            </w:r>
            <w:r w:rsidR="00033749">
              <w:rPr>
                <w:sz w:val="26"/>
                <w:szCs w:val="26"/>
              </w:rPr>
              <w:t>визнання</w:t>
            </w:r>
            <w:r w:rsidR="001D11F5">
              <w:rPr>
                <w:sz w:val="26"/>
                <w:szCs w:val="26"/>
              </w:rPr>
              <w:t xml:space="preserve"> такими, що втратили чинність</w:t>
            </w:r>
            <w:r w:rsidR="00D37BB4">
              <w:rPr>
                <w:sz w:val="26"/>
                <w:szCs w:val="26"/>
              </w:rPr>
              <w:t>,</w:t>
            </w:r>
            <w:r w:rsidR="00F5638D">
              <w:rPr>
                <w:sz w:val="26"/>
                <w:szCs w:val="26"/>
              </w:rPr>
              <w:t xml:space="preserve"> деяких</w:t>
            </w:r>
            <w:r w:rsidR="00033749" w:rsidRPr="00F24A02">
              <w:rPr>
                <w:sz w:val="26"/>
                <w:szCs w:val="26"/>
              </w:rPr>
              <w:t xml:space="preserve"> </w:t>
            </w:r>
            <w:r w:rsidR="002A6C59">
              <w:rPr>
                <w:sz w:val="26"/>
                <w:szCs w:val="26"/>
              </w:rPr>
              <w:t>нормативно-правови</w:t>
            </w:r>
            <w:r w:rsidR="00F5638D">
              <w:rPr>
                <w:sz w:val="26"/>
                <w:szCs w:val="26"/>
              </w:rPr>
              <w:t>х</w:t>
            </w:r>
            <w:r w:rsidR="002A6C59">
              <w:rPr>
                <w:sz w:val="26"/>
                <w:szCs w:val="26"/>
              </w:rPr>
              <w:t xml:space="preserve"> акт</w:t>
            </w:r>
            <w:r w:rsidR="00F5638D">
              <w:rPr>
                <w:sz w:val="26"/>
                <w:szCs w:val="26"/>
              </w:rPr>
              <w:t>ів</w:t>
            </w:r>
            <w:r w:rsidR="00C81B5A">
              <w:rPr>
                <w:sz w:val="26"/>
                <w:szCs w:val="26"/>
              </w:rPr>
              <w:t>»</w:t>
            </w:r>
          </w:p>
        </w:tc>
      </w:tr>
    </w:tbl>
    <w:p w:rsidR="0062411E" w:rsidRPr="00286C01" w:rsidRDefault="0062411E" w:rsidP="0062411E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62411E" w:rsidRPr="008B1CD8" w:rsidRDefault="00AC55B0" w:rsidP="0062411E">
      <w:pPr>
        <w:ind w:firstLine="709"/>
        <w:jc w:val="both"/>
        <w:rPr>
          <w:sz w:val="26"/>
          <w:szCs w:val="26"/>
        </w:rPr>
      </w:pPr>
      <w:r w:rsidRPr="008B1CD8">
        <w:rPr>
          <w:sz w:val="26"/>
          <w:szCs w:val="26"/>
          <w:shd w:val="clear" w:color="auto" w:fill="FFFFFF"/>
        </w:rPr>
        <w:t>Відповідно до</w:t>
      </w:r>
      <w:r w:rsidR="00272D1B" w:rsidRPr="008B1CD8">
        <w:rPr>
          <w:sz w:val="26"/>
          <w:szCs w:val="26"/>
          <w:shd w:val="clear" w:color="auto" w:fill="FFFFFF"/>
        </w:rPr>
        <w:t xml:space="preserve"> </w:t>
      </w:r>
      <w:hyperlink r:id="rId6" w:anchor="n366" w:tgtFrame="_blank" w:history="1">
        <w:r w:rsidRPr="008B1CD8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пункту 13</w:t>
        </w:r>
      </w:hyperlink>
      <w:r w:rsidR="00272D1B" w:rsidRPr="008B1CD8">
        <w:rPr>
          <w:rStyle w:val="a6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B1CD8">
        <w:rPr>
          <w:sz w:val="26"/>
          <w:szCs w:val="26"/>
          <w:shd w:val="clear" w:color="auto" w:fill="FFFFFF"/>
        </w:rPr>
        <w:t xml:space="preserve">статті 8 Закону України </w:t>
      </w:r>
      <w:r w:rsidR="00272D1B" w:rsidRPr="008B1CD8">
        <w:rPr>
          <w:sz w:val="26"/>
          <w:szCs w:val="26"/>
          <w:shd w:val="clear" w:color="auto" w:fill="FFFFFF"/>
        </w:rPr>
        <w:t>«</w:t>
      </w:r>
      <w:r w:rsidRPr="008B1CD8">
        <w:rPr>
          <w:sz w:val="26"/>
          <w:szCs w:val="26"/>
          <w:shd w:val="clear" w:color="auto" w:fill="FFFFFF"/>
        </w:rPr>
        <w:t>Про державне регулювання ринку цінних паперів в Україні</w:t>
      </w:r>
      <w:r w:rsidR="00272D1B" w:rsidRPr="008B1CD8">
        <w:rPr>
          <w:sz w:val="26"/>
          <w:szCs w:val="26"/>
          <w:shd w:val="clear" w:color="auto" w:fill="FFFFFF"/>
        </w:rPr>
        <w:t>»</w:t>
      </w:r>
      <w:r w:rsidRPr="008B1CD8">
        <w:rPr>
          <w:sz w:val="26"/>
          <w:szCs w:val="26"/>
          <w:shd w:val="clear" w:color="auto" w:fill="FFFFFF"/>
        </w:rPr>
        <w:t>,</w:t>
      </w:r>
      <w:r w:rsidR="008B1CD8" w:rsidRPr="008B1CD8">
        <w:rPr>
          <w:sz w:val="26"/>
          <w:szCs w:val="26"/>
          <w:shd w:val="clear" w:color="auto" w:fill="FFFFFF"/>
        </w:rPr>
        <w:t xml:space="preserve"> пункт</w:t>
      </w:r>
      <w:r w:rsidR="007E1A99">
        <w:rPr>
          <w:sz w:val="26"/>
          <w:szCs w:val="26"/>
          <w:shd w:val="clear" w:color="auto" w:fill="FFFFFF"/>
        </w:rPr>
        <w:t>ів</w:t>
      </w:r>
      <w:r w:rsidR="008B1CD8" w:rsidRPr="008B1CD8">
        <w:rPr>
          <w:sz w:val="26"/>
          <w:szCs w:val="26"/>
          <w:shd w:val="clear" w:color="auto" w:fill="FFFFFF"/>
        </w:rPr>
        <w:t xml:space="preserve"> </w:t>
      </w:r>
      <w:r w:rsidR="00E67061">
        <w:rPr>
          <w:sz w:val="26"/>
          <w:szCs w:val="26"/>
          <w:shd w:val="clear" w:color="auto" w:fill="FFFFFF"/>
        </w:rPr>
        <w:t>3</w:t>
      </w:r>
      <w:r w:rsidR="007E1A99">
        <w:rPr>
          <w:sz w:val="26"/>
          <w:szCs w:val="26"/>
          <w:shd w:val="clear" w:color="auto" w:fill="FFFFFF"/>
        </w:rPr>
        <w:t xml:space="preserve"> та 7</w:t>
      </w:r>
      <w:r w:rsidR="008B1CD8" w:rsidRPr="008B1CD8">
        <w:rPr>
          <w:sz w:val="26"/>
          <w:szCs w:val="26"/>
          <w:shd w:val="clear" w:color="auto" w:fill="FFFFFF"/>
        </w:rPr>
        <w:t xml:space="preserve"> розділу ІІ </w:t>
      </w:r>
      <w:r w:rsidR="00E67061">
        <w:rPr>
          <w:sz w:val="26"/>
          <w:szCs w:val="26"/>
          <w:shd w:val="clear" w:color="auto" w:fill="FFFFFF"/>
        </w:rPr>
        <w:t>«</w:t>
      </w:r>
      <w:r w:rsidR="008B1CD8" w:rsidRPr="008B1CD8">
        <w:rPr>
          <w:sz w:val="26"/>
          <w:szCs w:val="26"/>
          <w:shd w:val="clear" w:color="auto" w:fill="FFFFFF"/>
        </w:rPr>
        <w:t>Прикінцев</w:t>
      </w:r>
      <w:r w:rsidR="00E67061">
        <w:rPr>
          <w:sz w:val="26"/>
          <w:szCs w:val="26"/>
          <w:shd w:val="clear" w:color="auto" w:fill="FFFFFF"/>
        </w:rPr>
        <w:t>і</w:t>
      </w:r>
      <w:r w:rsidR="008B1CD8" w:rsidRPr="008B1CD8">
        <w:rPr>
          <w:sz w:val="26"/>
          <w:szCs w:val="26"/>
          <w:shd w:val="clear" w:color="auto" w:fill="FFFFFF"/>
        </w:rPr>
        <w:t xml:space="preserve"> положен</w:t>
      </w:r>
      <w:r w:rsidR="00E67061">
        <w:rPr>
          <w:sz w:val="26"/>
          <w:szCs w:val="26"/>
          <w:shd w:val="clear" w:color="auto" w:fill="FFFFFF"/>
        </w:rPr>
        <w:t>ня»</w:t>
      </w:r>
      <w:r w:rsidR="008B1CD8" w:rsidRPr="008B1CD8">
        <w:rPr>
          <w:sz w:val="26"/>
          <w:szCs w:val="26"/>
          <w:shd w:val="clear" w:color="auto" w:fill="FFFFFF"/>
        </w:rPr>
        <w:t xml:space="preserve"> Закону України</w:t>
      </w:r>
      <w:r w:rsidR="00E8635C" w:rsidRPr="00E8635C">
        <w:rPr>
          <w:sz w:val="26"/>
          <w:szCs w:val="26"/>
          <w:shd w:val="clear" w:color="auto" w:fill="FFFFFF"/>
        </w:rPr>
        <w:t xml:space="preserve"> від 12 вересня 2019 року </w:t>
      </w:r>
      <w:r w:rsidR="00E8635C">
        <w:rPr>
          <w:sz w:val="26"/>
          <w:szCs w:val="26"/>
          <w:shd w:val="clear" w:color="auto" w:fill="FFFFFF"/>
        </w:rPr>
        <w:t>№ 79-ІХ</w:t>
      </w:r>
      <w:r w:rsidR="008B1CD8" w:rsidRPr="008B1CD8">
        <w:rPr>
          <w:sz w:val="26"/>
          <w:szCs w:val="26"/>
          <w:shd w:val="clear" w:color="auto" w:fill="FFFFFF"/>
        </w:rPr>
        <w:t xml:space="preserve"> </w:t>
      </w:r>
      <w:r w:rsidR="00AB7588">
        <w:rPr>
          <w:sz w:val="26"/>
          <w:szCs w:val="26"/>
          <w:shd w:val="clear" w:color="auto" w:fill="FFFFFF"/>
        </w:rPr>
        <w:t>«</w:t>
      </w:r>
      <w:r w:rsidRPr="008B1CD8">
        <w:rPr>
          <w:sz w:val="26"/>
          <w:szCs w:val="26"/>
          <w:shd w:val="clear" w:color="auto" w:fill="FFFFFF"/>
        </w:rPr>
        <w:t>Про внесення змін до деяких законодавчих актів України щодо удосконалення функцій із державного регулювання ринків фінансових послуг</w:t>
      </w:r>
      <w:r w:rsidR="00272D1B" w:rsidRPr="008B1CD8">
        <w:rPr>
          <w:sz w:val="26"/>
          <w:szCs w:val="26"/>
          <w:shd w:val="clear" w:color="auto" w:fill="FFFFFF"/>
        </w:rPr>
        <w:t>»</w:t>
      </w:r>
      <w:r w:rsidR="00804411" w:rsidRPr="008B1CD8">
        <w:rPr>
          <w:rFonts w:eastAsia="Calibri"/>
          <w:sz w:val="26"/>
          <w:szCs w:val="26"/>
          <w:lang w:eastAsia="ru-RU"/>
        </w:rPr>
        <w:t xml:space="preserve">, </w:t>
      </w:r>
      <w:r w:rsidR="00804411" w:rsidRPr="008B1CD8">
        <w:rPr>
          <w:sz w:val="26"/>
          <w:szCs w:val="26"/>
          <w:lang w:eastAsia="ru-RU"/>
        </w:rPr>
        <w:t>Національна комісія з цінних паперів та фондового ринку</w:t>
      </w:r>
    </w:p>
    <w:p w:rsidR="0062411E" w:rsidRPr="00286C01" w:rsidRDefault="0062411E" w:rsidP="0062411E">
      <w:pPr>
        <w:rPr>
          <w:b/>
          <w:sz w:val="26"/>
          <w:szCs w:val="26"/>
        </w:rPr>
      </w:pPr>
    </w:p>
    <w:p w:rsidR="0062411E" w:rsidRPr="00286C01" w:rsidRDefault="0062411E" w:rsidP="00512CE7">
      <w:pPr>
        <w:jc w:val="center"/>
        <w:rPr>
          <w:b/>
          <w:sz w:val="26"/>
          <w:szCs w:val="26"/>
        </w:rPr>
      </w:pPr>
      <w:r w:rsidRPr="00286C01">
        <w:rPr>
          <w:b/>
          <w:sz w:val="26"/>
          <w:szCs w:val="26"/>
        </w:rPr>
        <w:t>В И Р І Ш И Л А:</w:t>
      </w:r>
    </w:p>
    <w:p w:rsidR="0062411E" w:rsidRPr="00286C01" w:rsidRDefault="00435227" w:rsidP="00F24A02">
      <w:pPr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Схвалити проє</w:t>
      </w:r>
      <w:r w:rsidR="0062411E" w:rsidRPr="00286C01">
        <w:rPr>
          <w:sz w:val="26"/>
          <w:szCs w:val="26"/>
        </w:rPr>
        <w:t>кт рішення Національної комісії з цінних паперів та фондового ринку</w:t>
      </w:r>
      <w:r w:rsidR="000C0F96">
        <w:rPr>
          <w:sz w:val="26"/>
          <w:szCs w:val="26"/>
        </w:rPr>
        <w:t xml:space="preserve"> </w:t>
      </w:r>
      <w:r w:rsidR="000C0F96" w:rsidRPr="00286C01">
        <w:rPr>
          <w:sz w:val="26"/>
          <w:szCs w:val="26"/>
        </w:rPr>
        <w:t xml:space="preserve">«Про </w:t>
      </w:r>
      <w:r w:rsidR="000C0F96">
        <w:rPr>
          <w:sz w:val="26"/>
          <w:szCs w:val="26"/>
        </w:rPr>
        <w:t>визнання</w:t>
      </w:r>
      <w:r w:rsidR="001D11F5">
        <w:rPr>
          <w:sz w:val="26"/>
          <w:szCs w:val="26"/>
        </w:rPr>
        <w:t xml:space="preserve"> такими, що втратили чинність</w:t>
      </w:r>
      <w:r w:rsidR="00D37BB4">
        <w:rPr>
          <w:sz w:val="26"/>
          <w:szCs w:val="26"/>
        </w:rPr>
        <w:t>,</w:t>
      </w:r>
      <w:r w:rsidR="00F5638D">
        <w:rPr>
          <w:sz w:val="26"/>
          <w:szCs w:val="26"/>
        </w:rPr>
        <w:t xml:space="preserve"> деяких</w:t>
      </w:r>
      <w:r w:rsidR="002A6C59">
        <w:rPr>
          <w:sz w:val="26"/>
          <w:szCs w:val="26"/>
        </w:rPr>
        <w:t xml:space="preserve"> нормативно-правови</w:t>
      </w:r>
      <w:r w:rsidR="00F5638D">
        <w:rPr>
          <w:sz w:val="26"/>
          <w:szCs w:val="26"/>
        </w:rPr>
        <w:t>х</w:t>
      </w:r>
      <w:r w:rsidR="002A6C59">
        <w:rPr>
          <w:sz w:val="26"/>
          <w:szCs w:val="26"/>
        </w:rPr>
        <w:t xml:space="preserve"> акт</w:t>
      </w:r>
      <w:r w:rsidR="00F5638D">
        <w:rPr>
          <w:sz w:val="26"/>
          <w:szCs w:val="26"/>
        </w:rPr>
        <w:t>ів</w:t>
      </w:r>
      <w:r w:rsidR="000C0F96" w:rsidRPr="000C0F96">
        <w:rPr>
          <w:sz w:val="26"/>
          <w:szCs w:val="26"/>
        </w:rPr>
        <w:t>»</w:t>
      </w:r>
      <w:r>
        <w:rPr>
          <w:sz w:val="26"/>
          <w:szCs w:val="26"/>
        </w:rPr>
        <w:t xml:space="preserve"> (далі – Проє</w:t>
      </w:r>
      <w:r w:rsidR="0062411E" w:rsidRPr="00286C01">
        <w:rPr>
          <w:sz w:val="26"/>
          <w:szCs w:val="26"/>
        </w:rPr>
        <w:t xml:space="preserve">кт), що додається. </w:t>
      </w:r>
    </w:p>
    <w:p w:rsidR="0062411E" w:rsidRPr="00286C01" w:rsidRDefault="0062411E" w:rsidP="0062411E">
      <w:pPr>
        <w:ind w:left="426"/>
        <w:jc w:val="both"/>
        <w:rPr>
          <w:sz w:val="26"/>
          <w:szCs w:val="26"/>
        </w:rPr>
      </w:pPr>
    </w:p>
    <w:p w:rsidR="0062411E" w:rsidRPr="00B744BF" w:rsidRDefault="0062411E" w:rsidP="00F67EDB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B744BF">
        <w:rPr>
          <w:sz w:val="26"/>
          <w:szCs w:val="26"/>
        </w:rPr>
        <w:t>Департаменту методології регулювання професійних учасників ринку цінних паперів (Курочкіна І.) забезпечити</w:t>
      </w:r>
      <w:r w:rsidR="00B744BF">
        <w:rPr>
          <w:sz w:val="26"/>
          <w:szCs w:val="26"/>
        </w:rPr>
        <w:t xml:space="preserve"> </w:t>
      </w:r>
      <w:r w:rsidR="00435227" w:rsidRPr="00B744BF">
        <w:rPr>
          <w:sz w:val="26"/>
          <w:szCs w:val="26"/>
        </w:rPr>
        <w:t>оприлюднення цього Проє</w:t>
      </w:r>
      <w:r w:rsidRPr="00B744BF">
        <w:rPr>
          <w:sz w:val="26"/>
          <w:szCs w:val="26"/>
        </w:rPr>
        <w:t>кту на офіційному вебсайті Національної комісії з ці</w:t>
      </w:r>
      <w:r w:rsidR="00C27094" w:rsidRPr="00B744BF">
        <w:rPr>
          <w:sz w:val="26"/>
          <w:szCs w:val="26"/>
        </w:rPr>
        <w:t>нних паперів та фондового ринку</w:t>
      </w:r>
      <w:r w:rsidR="00B744BF">
        <w:rPr>
          <w:sz w:val="26"/>
          <w:szCs w:val="26"/>
        </w:rPr>
        <w:t>.</w:t>
      </w:r>
    </w:p>
    <w:p w:rsidR="0062411E" w:rsidRPr="00286C01" w:rsidRDefault="0062411E" w:rsidP="0062411E">
      <w:pPr>
        <w:jc w:val="both"/>
        <w:rPr>
          <w:sz w:val="26"/>
          <w:szCs w:val="26"/>
        </w:rPr>
      </w:pPr>
    </w:p>
    <w:p w:rsidR="0062411E" w:rsidRPr="00286C01" w:rsidRDefault="0062411E" w:rsidP="0062411E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286C01">
        <w:rPr>
          <w:sz w:val="26"/>
          <w:szCs w:val="26"/>
        </w:rPr>
        <w:t xml:space="preserve">Контроль за виконанням цього рішення </w:t>
      </w:r>
      <w:r w:rsidR="006F6412">
        <w:rPr>
          <w:sz w:val="26"/>
          <w:szCs w:val="26"/>
        </w:rPr>
        <w:t xml:space="preserve">покласти на </w:t>
      </w:r>
      <w:r w:rsidR="000C0F96">
        <w:rPr>
          <w:sz w:val="26"/>
          <w:szCs w:val="26"/>
        </w:rPr>
        <w:t>Панченка</w:t>
      </w:r>
      <w:r w:rsidR="006F6412">
        <w:rPr>
          <w:sz w:val="26"/>
          <w:szCs w:val="26"/>
        </w:rPr>
        <w:t xml:space="preserve"> </w:t>
      </w:r>
      <w:r w:rsidR="000C0F96">
        <w:rPr>
          <w:sz w:val="26"/>
          <w:szCs w:val="26"/>
        </w:rPr>
        <w:t>О</w:t>
      </w:r>
      <w:r w:rsidRPr="00286C01">
        <w:rPr>
          <w:sz w:val="26"/>
          <w:szCs w:val="26"/>
        </w:rPr>
        <w:t>.</w:t>
      </w:r>
    </w:p>
    <w:p w:rsidR="006F6412" w:rsidRDefault="006F6412" w:rsidP="0062411E">
      <w:pPr>
        <w:jc w:val="both"/>
        <w:rPr>
          <w:sz w:val="26"/>
          <w:szCs w:val="26"/>
        </w:rPr>
      </w:pPr>
    </w:p>
    <w:p w:rsidR="006F6412" w:rsidRDefault="006F6412" w:rsidP="0062411E">
      <w:pPr>
        <w:jc w:val="both"/>
        <w:rPr>
          <w:sz w:val="26"/>
          <w:szCs w:val="26"/>
        </w:rPr>
      </w:pPr>
    </w:p>
    <w:p w:rsidR="0062411E" w:rsidRPr="00286C01" w:rsidRDefault="0062411E" w:rsidP="0062411E">
      <w:pPr>
        <w:jc w:val="both"/>
        <w:rPr>
          <w:b/>
          <w:sz w:val="28"/>
          <w:szCs w:val="28"/>
        </w:rPr>
      </w:pPr>
      <w:r w:rsidRPr="00286C01">
        <w:rPr>
          <w:b/>
          <w:sz w:val="26"/>
          <w:szCs w:val="26"/>
        </w:rPr>
        <w:t>Голова Комісії                                                                                   Тимур ХРОМАЄВ</w:t>
      </w:r>
    </w:p>
    <w:p w:rsidR="00512CE7" w:rsidRDefault="00512CE7" w:rsidP="00804411">
      <w:pPr>
        <w:tabs>
          <w:tab w:val="left" w:pos="1134"/>
        </w:tabs>
        <w:jc w:val="both"/>
        <w:rPr>
          <w:sz w:val="16"/>
          <w:szCs w:val="16"/>
        </w:rPr>
      </w:pPr>
    </w:p>
    <w:p w:rsidR="00512CE7" w:rsidRDefault="00512CE7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</w:p>
    <w:p w:rsidR="00272D1B" w:rsidRDefault="00272D1B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</w:p>
    <w:p w:rsidR="00272D1B" w:rsidRDefault="00272D1B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</w:p>
    <w:p w:rsidR="00272D1B" w:rsidRDefault="00272D1B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</w:p>
    <w:p w:rsidR="00272D1B" w:rsidRDefault="00272D1B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</w:p>
    <w:p w:rsidR="00272D1B" w:rsidRDefault="00272D1B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</w:p>
    <w:p w:rsidR="00272D1B" w:rsidRDefault="00272D1B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</w:p>
    <w:p w:rsidR="00272D1B" w:rsidRDefault="00272D1B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</w:p>
    <w:p w:rsidR="0062411E" w:rsidRPr="00286C01" w:rsidRDefault="0062411E" w:rsidP="007C20BC">
      <w:pPr>
        <w:tabs>
          <w:tab w:val="left" w:pos="1134"/>
        </w:tabs>
        <w:ind w:left="7230"/>
        <w:jc w:val="both"/>
        <w:rPr>
          <w:sz w:val="16"/>
          <w:szCs w:val="16"/>
        </w:rPr>
      </w:pPr>
      <w:r w:rsidRPr="00286C01">
        <w:rPr>
          <w:sz w:val="16"/>
          <w:szCs w:val="16"/>
        </w:rPr>
        <w:t xml:space="preserve">Протокол засідання Комісії </w:t>
      </w:r>
    </w:p>
    <w:p w:rsidR="00BC3042" w:rsidRDefault="00BC3042" w:rsidP="00272D1B">
      <w:pPr>
        <w:tabs>
          <w:tab w:val="left" w:pos="1134"/>
        </w:tabs>
        <w:spacing w:line="360" w:lineRule="auto"/>
        <w:ind w:left="723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від </w:t>
      </w:r>
      <w:r w:rsidR="00316CC2">
        <w:rPr>
          <w:sz w:val="16"/>
          <w:szCs w:val="16"/>
        </w:rPr>
        <w:t>09.07.2020</w:t>
      </w:r>
      <w:r w:rsidR="000C0F96">
        <w:rPr>
          <w:sz w:val="16"/>
          <w:szCs w:val="16"/>
        </w:rPr>
        <w:t xml:space="preserve"> </w:t>
      </w:r>
      <w:r w:rsidR="0062411E" w:rsidRPr="00286C01">
        <w:rPr>
          <w:sz w:val="16"/>
          <w:szCs w:val="16"/>
        </w:rPr>
        <w:t xml:space="preserve">№ </w:t>
      </w:r>
      <w:r w:rsidR="00316CC2">
        <w:rPr>
          <w:sz w:val="16"/>
          <w:szCs w:val="16"/>
        </w:rPr>
        <w:t>36</w:t>
      </w:r>
    </w:p>
    <w:p w:rsidR="00316CC2" w:rsidRPr="00230D31" w:rsidRDefault="00316CC2" w:rsidP="00230D31">
      <w:pPr>
        <w:tabs>
          <w:tab w:val="left" w:pos="0"/>
        </w:tabs>
        <w:rPr>
          <w:b/>
          <w:bCs/>
        </w:rPr>
      </w:pPr>
      <w:bookmarkStart w:id="0" w:name="_GoBack"/>
      <w:bookmarkEnd w:id="0"/>
    </w:p>
    <w:p w:rsidR="00316CC2" w:rsidRPr="003D79E2" w:rsidRDefault="00316CC2" w:rsidP="00316CC2">
      <w:pPr>
        <w:tabs>
          <w:tab w:val="left" w:pos="1134"/>
        </w:tabs>
        <w:spacing w:line="360" w:lineRule="auto"/>
        <w:ind w:left="7230"/>
        <w:jc w:val="both"/>
        <w:rPr>
          <w:sz w:val="16"/>
          <w:szCs w:val="16"/>
          <w:lang w:val="ru-RU"/>
        </w:rPr>
      </w:pPr>
    </w:p>
    <w:p w:rsidR="00316CC2" w:rsidRDefault="00316CC2" w:rsidP="00272D1B">
      <w:pPr>
        <w:tabs>
          <w:tab w:val="left" w:pos="1134"/>
        </w:tabs>
        <w:spacing w:line="360" w:lineRule="auto"/>
        <w:ind w:left="7230"/>
        <w:jc w:val="both"/>
        <w:rPr>
          <w:sz w:val="16"/>
          <w:szCs w:val="16"/>
          <w:lang w:val="en-US"/>
        </w:rPr>
      </w:pPr>
    </w:p>
    <w:sectPr w:rsidR="00316CC2" w:rsidSect="00AC55B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33A"/>
    <w:multiLevelType w:val="hybridMultilevel"/>
    <w:tmpl w:val="052CA17E"/>
    <w:lvl w:ilvl="0" w:tplc="EBEC733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AAC7F94"/>
    <w:multiLevelType w:val="hybridMultilevel"/>
    <w:tmpl w:val="61F45C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3EAB"/>
    <w:multiLevelType w:val="hybridMultilevel"/>
    <w:tmpl w:val="533A4924"/>
    <w:lvl w:ilvl="0" w:tplc="EB165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F707C0"/>
    <w:multiLevelType w:val="hybridMultilevel"/>
    <w:tmpl w:val="726AA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24A3"/>
    <w:multiLevelType w:val="hybridMultilevel"/>
    <w:tmpl w:val="DD2207D8"/>
    <w:lvl w:ilvl="0" w:tplc="BB4AAD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A92E57"/>
    <w:multiLevelType w:val="hybridMultilevel"/>
    <w:tmpl w:val="91120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910DD"/>
    <w:multiLevelType w:val="hybridMultilevel"/>
    <w:tmpl w:val="4CE8C33C"/>
    <w:lvl w:ilvl="0" w:tplc="1EEC8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F"/>
    <w:rsid w:val="000227DD"/>
    <w:rsid w:val="00033749"/>
    <w:rsid w:val="000C0F96"/>
    <w:rsid w:val="00103B7F"/>
    <w:rsid w:val="001602C8"/>
    <w:rsid w:val="001D11F5"/>
    <w:rsid w:val="00215D49"/>
    <w:rsid w:val="00230D31"/>
    <w:rsid w:val="002340E9"/>
    <w:rsid w:val="00272CE2"/>
    <w:rsid w:val="00272D1B"/>
    <w:rsid w:val="002A6C59"/>
    <w:rsid w:val="002B3E31"/>
    <w:rsid w:val="00316CC2"/>
    <w:rsid w:val="00435227"/>
    <w:rsid w:val="004A676B"/>
    <w:rsid w:val="004B59ED"/>
    <w:rsid w:val="00512CE7"/>
    <w:rsid w:val="005472D1"/>
    <w:rsid w:val="005D0F01"/>
    <w:rsid w:val="0062411E"/>
    <w:rsid w:val="0063302A"/>
    <w:rsid w:val="006B149E"/>
    <w:rsid w:val="006F6412"/>
    <w:rsid w:val="007C20BC"/>
    <w:rsid w:val="007E1A99"/>
    <w:rsid w:val="007F2A0A"/>
    <w:rsid w:val="00804411"/>
    <w:rsid w:val="008B1CD8"/>
    <w:rsid w:val="009462F4"/>
    <w:rsid w:val="00A33017"/>
    <w:rsid w:val="00A975C5"/>
    <w:rsid w:val="00AB7588"/>
    <w:rsid w:val="00AC55B0"/>
    <w:rsid w:val="00AD4C6A"/>
    <w:rsid w:val="00AD5CCB"/>
    <w:rsid w:val="00B365F2"/>
    <w:rsid w:val="00B744BF"/>
    <w:rsid w:val="00B80A1A"/>
    <w:rsid w:val="00BC3042"/>
    <w:rsid w:val="00C27094"/>
    <w:rsid w:val="00C81B5A"/>
    <w:rsid w:val="00D3040A"/>
    <w:rsid w:val="00D37BB4"/>
    <w:rsid w:val="00E44CA7"/>
    <w:rsid w:val="00E52B41"/>
    <w:rsid w:val="00E67061"/>
    <w:rsid w:val="00E82F9F"/>
    <w:rsid w:val="00E8635C"/>
    <w:rsid w:val="00EC2C10"/>
    <w:rsid w:val="00F17640"/>
    <w:rsid w:val="00F24A02"/>
    <w:rsid w:val="00F5638D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EFA4"/>
  <w15:docId w15:val="{424FFD0C-5C93-44E4-915E-6243FBF9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1">
    <w:name w:val="Пишущая машинка HTML1"/>
    <w:rsid w:val="0062411E"/>
    <w:rPr>
      <w:sz w:val="20"/>
    </w:rPr>
  </w:style>
  <w:style w:type="paragraph" w:styleId="HTML">
    <w:name w:val="HTML Preformatted"/>
    <w:basedOn w:val="a"/>
    <w:link w:val="HTML0"/>
    <w:uiPriority w:val="99"/>
    <w:rsid w:val="00624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411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1">
    <w:name w:val="заголовок 1"/>
    <w:basedOn w:val="a"/>
    <w:next w:val="a"/>
    <w:rsid w:val="0062411E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">
    <w:name w:val="заголовок 5"/>
    <w:basedOn w:val="a"/>
    <w:next w:val="a"/>
    <w:rsid w:val="0062411E"/>
    <w:pPr>
      <w:keepNext/>
      <w:jc w:val="center"/>
    </w:pPr>
    <w:rPr>
      <w:b/>
      <w:bCs/>
      <w:sz w:val="28"/>
      <w:szCs w:val="28"/>
    </w:rPr>
  </w:style>
  <w:style w:type="paragraph" w:customStyle="1" w:styleId="HTML10">
    <w:name w:val="Стандартный HTML1"/>
    <w:basedOn w:val="a"/>
    <w:rsid w:val="00624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2411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2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11E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AC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48/96-%D0%B2%D1%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Руслан Кисляк</cp:lastModifiedBy>
  <cp:revision>2</cp:revision>
  <dcterms:created xsi:type="dcterms:W3CDTF">2020-07-10T09:35:00Z</dcterms:created>
  <dcterms:modified xsi:type="dcterms:W3CDTF">2020-07-10T09:35:00Z</dcterms:modified>
</cp:coreProperties>
</file>