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D055AD">
              <w:rPr>
                <w:rStyle w:val="a4"/>
              </w:rPr>
              <w:t>травень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D055AD">
              <w:t>ротягом травень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D055AD">
              <w:t>ного апарату Комісії надійшло 42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D055AD" w:rsidP="003D1544">
            <w:pPr>
              <w:numPr>
                <w:ilvl w:val="0"/>
                <w:numId w:val="1"/>
              </w:numPr>
            </w:pPr>
            <w:r>
              <w:t>від фізичних осіб - 39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D055AD">
              <w:t>3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5F01"/>
    <w:rsid w:val="000F303A"/>
    <w:rsid w:val="0011516A"/>
    <w:rsid w:val="00194CEB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9286C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2021-06-29T10:08:00Z</dcterms:created>
  <dcterms:modified xsi:type="dcterms:W3CDTF">2021-06-29T10:08:00Z</dcterms:modified>
</cp:coreProperties>
</file>