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tblLook w:val="04A0" w:firstRow="1" w:lastRow="0" w:firstColumn="1" w:lastColumn="0" w:noHBand="0" w:noVBand="1"/>
      </w:tblPr>
      <w:tblGrid>
        <w:gridCol w:w="2405"/>
        <w:gridCol w:w="7224"/>
      </w:tblGrid>
      <w:tr w:rsidR="00E2159C" w:rsidTr="00E2159C">
        <w:tc>
          <w:tcPr>
            <w:tcW w:w="2405" w:type="dxa"/>
          </w:tcPr>
          <w:p w:rsidR="00E2159C" w:rsidRPr="00E2159C" w:rsidRDefault="00E2159C" w:rsidP="00E2159C">
            <w:pPr>
              <w:jc w:val="center"/>
              <w:rPr>
                <w:rFonts w:ascii="Times New Roman" w:hAnsi="Times New Roman" w:cs="Times New Roman"/>
                <w:b/>
              </w:rPr>
            </w:pPr>
            <w:r w:rsidRPr="00E2159C">
              <w:rPr>
                <w:rFonts w:ascii="Times New Roman" w:hAnsi="Times New Roman" w:cs="Times New Roman"/>
                <w:b/>
              </w:rPr>
              <w:t>Питання</w:t>
            </w:r>
          </w:p>
        </w:tc>
        <w:tc>
          <w:tcPr>
            <w:tcW w:w="7224" w:type="dxa"/>
          </w:tcPr>
          <w:p w:rsidR="00E2159C" w:rsidRPr="00E2159C" w:rsidRDefault="00E2159C" w:rsidP="00E2159C">
            <w:pPr>
              <w:jc w:val="center"/>
              <w:rPr>
                <w:rFonts w:ascii="Times New Roman" w:hAnsi="Times New Roman" w:cs="Times New Roman"/>
                <w:b/>
              </w:rPr>
            </w:pPr>
            <w:r w:rsidRPr="00E2159C">
              <w:rPr>
                <w:rFonts w:ascii="Times New Roman" w:hAnsi="Times New Roman" w:cs="Times New Roman"/>
                <w:b/>
              </w:rPr>
              <w:t>Відповідь</w:t>
            </w:r>
          </w:p>
        </w:tc>
      </w:tr>
      <w:tr w:rsidR="00F41CD0" w:rsidRPr="00511A13" w:rsidTr="008C14A7">
        <w:tc>
          <w:tcPr>
            <w:tcW w:w="2405" w:type="dxa"/>
          </w:tcPr>
          <w:p w:rsidR="00F41CD0" w:rsidRPr="00511A13" w:rsidRDefault="00E2159C">
            <w:pPr>
              <w:rPr>
                <w:sz w:val="28"/>
                <w:szCs w:val="28"/>
              </w:rPr>
            </w:pPr>
            <w:r>
              <w:rPr>
                <w:rFonts w:ascii="Times New Roman" w:hAnsi="Times New Roman" w:cs="Times New Roman"/>
                <w:sz w:val="24"/>
                <w:szCs w:val="24"/>
              </w:rPr>
              <w:t>Я</w:t>
            </w:r>
            <w:r w:rsidR="00511A13" w:rsidRPr="00511A13">
              <w:rPr>
                <w:rFonts w:ascii="Times New Roman" w:hAnsi="Times New Roman" w:cs="Times New Roman"/>
                <w:sz w:val="24"/>
                <w:szCs w:val="24"/>
              </w:rPr>
              <w:t>к акціонеру отримати інформацію про діяльність акціонерного товариства</w:t>
            </w:r>
            <w:r w:rsidR="00D47813">
              <w:rPr>
                <w:rFonts w:ascii="Times New Roman" w:hAnsi="Times New Roman" w:cs="Times New Roman"/>
                <w:sz w:val="24"/>
                <w:szCs w:val="24"/>
              </w:rPr>
              <w:t>?</w:t>
            </w:r>
            <w:bookmarkStart w:id="0" w:name="_GoBack"/>
            <w:bookmarkEnd w:id="0"/>
          </w:p>
        </w:tc>
        <w:tc>
          <w:tcPr>
            <w:tcW w:w="7224" w:type="dxa"/>
          </w:tcPr>
          <w:p w:rsidR="00F41CD0" w:rsidRPr="007B5A13" w:rsidRDefault="00511A13" w:rsidP="007B5A13">
            <w:pPr>
              <w:jc w:val="both"/>
              <w:rPr>
                <w:rFonts w:ascii="Times New Roman" w:hAnsi="Times New Roman" w:cs="Times New Roman"/>
                <w:sz w:val="24"/>
                <w:szCs w:val="24"/>
              </w:rPr>
            </w:pPr>
            <w:r w:rsidRPr="007B5A13">
              <w:rPr>
                <w:rFonts w:ascii="Times New Roman" w:hAnsi="Times New Roman" w:cs="Times New Roman"/>
                <w:sz w:val="24"/>
                <w:szCs w:val="24"/>
              </w:rPr>
              <w:t xml:space="preserve">        Відповідно до вимог частини 1 статті 25 Закону України «Про акціонерні товариства» кожною простою акцією акціонерного товариства її власнику - акціонеру надається однакова сукупність прав, включаючи права на, зокрема, отримання інформації про господарську діяльність акціонерного товариства.</w:t>
            </w:r>
          </w:p>
          <w:p w:rsidR="00FD0791" w:rsidRDefault="00511A13" w:rsidP="007B5A13">
            <w:pPr>
              <w:jc w:val="both"/>
              <w:rPr>
                <w:rFonts w:ascii="Times New Roman" w:hAnsi="Times New Roman" w:cs="Times New Roman"/>
                <w:sz w:val="24"/>
                <w:szCs w:val="24"/>
              </w:rPr>
            </w:pPr>
            <w:r w:rsidRPr="007B5A13">
              <w:rPr>
                <w:rFonts w:ascii="Times New Roman" w:hAnsi="Times New Roman" w:cs="Times New Roman"/>
                <w:sz w:val="24"/>
                <w:szCs w:val="24"/>
              </w:rPr>
              <w:t xml:space="preserve">        </w:t>
            </w:r>
            <w:r w:rsidR="00FD0791">
              <w:rPr>
                <w:rFonts w:ascii="Times New Roman" w:hAnsi="Times New Roman" w:cs="Times New Roman"/>
                <w:sz w:val="24"/>
                <w:szCs w:val="24"/>
              </w:rPr>
              <w:t xml:space="preserve">Відповідно до вимог частин 1, </w:t>
            </w:r>
            <w:r w:rsidR="007B5A13" w:rsidRPr="007B5A13">
              <w:rPr>
                <w:rFonts w:ascii="Times New Roman" w:hAnsi="Times New Roman" w:cs="Times New Roman"/>
                <w:sz w:val="24"/>
                <w:szCs w:val="24"/>
              </w:rPr>
              <w:t>2</w:t>
            </w:r>
            <w:r w:rsidR="00FD0791">
              <w:rPr>
                <w:rFonts w:ascii="Times New Roman" w:hAnsi="Times New Roman" w:cs="Times New Roman"/>
                <w:sz w:val="24"/>
                <w:szCs w:val="24"/>
              </w:rPr>
              <w:t xml:space="preserve"> та 3</w:t>
            </w:r>
            <w:r w:rsidR="007B5A13" w:rsidRPr="007B5A13">
              <w:rPr>
                <w:rFonts w:ascii="Times New Roman" w:hAnsi="Times New Roman" w:cs="Times New Roman"/>
                <w:sz w:val="24"/>
                <w:szCs w:val="24"/>
              </w:rPr>
              <w:t xml:space="preserve"> статті 78 Закону України «Про акціонерні товариства» </w:t>
            </w:r>
            <w:r w:rsidR="00FD0791">
              <w:rPr>
                <w:rFonts w:ascii="Times New Roman" w:hAnsi="Times New Roman" w:cs="Times New Roman"/>
                <w:sz w:val="24"/>
                <w:szCs w:val="24"/>
              </w:rPr>
              <w:t>а</w:t>
            </w:r>
            <w:r w:rsidR="00FD0791" w:rsidRPr="00FD0791">
              <w:rPr>
                <w:rFonts w:ascii="Times New Roman" w:hAnsi="Times New Roman" w:cs="Times New Roman"/>
                <w:sz w:val="24"/>
                <w:szCs w:val="24"/>
              </w:rPr>
              <w:t>кціонерне товариство забезпечує кожному акціонеру доступ до документів, визначених пунктами 1-3, 5-11, 13, 14, 16-23 частини першої статті 77 цього Закону, а акціонеру, який володіє значним пакетом акцій, - також доступ до будь-яких інших документів товариства, що містять відомості про фінансово-господарську діяльність цього товариства. У разі якщо в зазначених документах наявна інформація з обмеженим доступом, акціонерне товариство та акціонер зобов’язані забезпечувати дотримання режиму користування та розкриття такої інформації, встановленого законом.</w:t>
            </w:r>
          </w:p>
          <w:p w:rsidR="007B5A13" w:rsidRPr="007B5A13" w:rsidRDefault="00FD0791" w:rsidP="007B5A13">
            <w:pPr>
              <w:jc w:val="both"/>
              <w:rPr>
                <w:rFonts w:ascii="Times New Roman" w:hAnsi="Times New Roman" w:cs="Times New Roman"/>
                <w:sz w:val="24"/>
                <w:szCs w:val="24"/>
              </w:rPr>
            </w:pPr>
            <w:r>
              <w:rPr>
                <w:rFonts w:ascii="Times New Roman" w:hAnsi="Times New Roman" w:cs="Times New Roman"/>
                <w:sz w:val="24"/>
                <w:szCs w:val="24"/>
              </w:rPr>
              <w:t xml:space="preserve">        П</w:t>
            </w:r>
            <w:r w:rsidR="007B5A13" w:rsidRPr="007B5A13">
              <w:rPr>
                <w:rFonts w:ascii="Times New Roman" w:hAnsi="Times New Roman" w:cs="Times New Roman"/>
                <w:sz w:val="24"/>
                <w:szCs w:val="24"/>
              </w:rPr>
              <w:t>ротягом 10 робочих днів з дня надходження письмової вимоги акціонера корпоративний секретар, а в разі його відсутності - виконавчий орган акціонерного товариства зобов'язаний надати цьому акціонеру завірені підписом уповноваженої особи товариства копії відповідних документів, визначених частиною першою цієї статті. За надання копій документів товариство може стягувати плату, розмір якої не може перевищувати вартості витрат на виготовлення копій документів та витрат, пов'язаних з пересиланням документів поштою, до моменту надання таких документів.</w:t>
            </w:r>
          </w:p>
          <w:p w:rsidR="007B5A13" w:rsidRPr="007B5A13" w:rsidRDefault="007B5A13" w:rsidP="007B5A13">
            <w:pPr>
              <w:jc w:val="both"/>
              <w:rPr>
                <w:rFonts w:ascii="Times New Roman" w:hAnsi="Times New Roman" w:cs="Times New Roman"/>
                <w:sz w:val="24"/>
                <w:szCs w:val="24"/>
              </w:rPr>
            </w:pPr>
            <w:r>
              <w:rPr>
                <w:sz w:val="28"/>
                <w:szCs w:val="28"/>
              </w:rPr>
              <w:t xml:space="preserve">        </w:t>
            </w:r>
            <w:r w:rsidRPr="007B5A13">
              <w:rPr>
                <w:rFonts w:ascii="Times New Roman" w:hAnsi="Times New Roman" w:cs="Times New Roman"/>
                <w:sz w:val="24"/>
                <w:szCs w:val="24"/>
              </w:rPr>
              <w:t>Будь-який акціонер, за умови повідомлення виконавчого органу не пізніше ніж за п'ять робочих днів, має право на ознайомлення з документами, передбаченими частиною першою цієї статті, у приміщенні товариства за його місцезнаходженням у робочий час. Виконавчий орган товариства має право обмежувати строк ознайомлення з документами товариства, але в будь-якому разі строк ознайомлення не може бути меншим 10 робочих днів з дати отримання товариством повідомлення про намір ознайомитися з документами товариства.</w:t>
            </w:r>
          </w:p>
          <w:p w:rsidR="00511A13" w:rsidRDefault="001A3EAE" w:rsidP="001A3EAE">
            <w:pPr>
              <w:jc w:val="both"/>
              <w:rPr>
                <w:rFonts w:ascii="Times New Roman" w:hAnsi="Times New Roman" w:cs="Times New Roman"/>
                <w:sz w:val="24"/>
                <w:szCs w:val="24"/>
              </w:rPr>
            </w:pPr>
            <w:r>
              <w:rPr>
                <w:rFonts w:ascii="Times New Roman" w:hAnsi="Times New Roman" w:cs="Times New Roman"/>
                <w:sz w:val="24"/>
                <w:szCs w:val="24"/>
              </w:rPr>
              <w:t xml:space="preserve">        </w:t>
            </w:r>
            <w:r w:rsidR="007B5A13" w:rsidRPr="001A3EAE">
              <w:rPr>
                <w:rFonts w:ascii="Times New Roman" w:hAnsi="Times New Roman" w:cs="Times New Roman"/>
                <w:sz w:val="24"/>
                <w:szCs w:val="24"/>
              </w:rPr>
              <w:t>Акціонери можуть отримувати додаткову інформацію про діяльність товариства за згодою виконавчого органу товариства або у випадках і порядку, передбачених статутом або рішенням загальних зборів акціонерного товариства.</w:t>
            </w:r>
          </w:p>
          <w:p w:rsidR="00FD0791" w:rsidRPr="00511A13" w:rsidRDefault="00FD0791" w:rsidP="001A3EAE">
            <w:pPr>
              <w:jc w:val="both"/>
              <w:rPr>
                <w:sz w:val="28"/>
                <w:szCs w:val="28"/>
              </w:rPr>
            </w:pPr>
            <w:r>
              <w:rPr>
                <w:rFonts w:ascii="Times New Roman" w:hAnsi="Times New Roman" w:cs="Times New Roman"/>
                <w:sz w:val="24"/>
                <w:szCs w:val="24"/>
              </w:rPr>
              <w:t xml:space="preserve">       </w:t>
            </w:r>
            <w:r w:rsidRPr="00FD0791">
              <w:rPr>
                <w:rFonts w:ascii="Times New Roman" w:hAnsi="Times New Roman" w:cs="Times New Roman"/>
                <w:sz w:val="24"/>
                <w:szCs w:val="24"/>
              </w:rPr>
              <w:t>Публічне акціонерне товариство зобов'язане мати власний веб-сайт, на якому в порядку та строки, встановлені Національною комісією з цінних паперів та фондового ринку, розміщується інформація, що підлягає оприлюдненню відповідно до законодавства, інформація, визначена пунктами 1-3, 5, 6, 10, 11, 13 (крім документів, що містять конфіденційну інформацію), 14-20 частини першої статті 77, та інформація, визначена частиною третьою статті 35 та частини п’ятої статті 45 цього Закону.</w:t>
            </w:r>
          </w:p>
        </w:tc>
      </w:tr>
    </w:tbl>
    <w:p w:rsidR="004E07B9" w:rsidRDefault="004E07B9"/>
    <w:sectPr w:rsidR="004E07B9" w:rsidSect="008C14A7">
      <w:pgSz w:w="11906" w:h="16838"/>
      <w:pgMar w:top="993" w:right="850"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altName w:val="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CD0"/>
    <w:rsid w:val="001A3EAE"/>
    <w:rsid w:val="001F3445"/>
    <w:rsid w:val="003935D0"/>
    <w:rsid w:val="004E07B9"/>
    <w:rsid w:val="004E78ED"/>
    <w:rsid w:val="00511A13"/>
    <w:rsid w:val="007B5A13"/>
    <w:rsid w:val="008C14A7"/>
    <w:rsid w:val="00A62A1E"/>
    <w:rsid w:val="00C40A80"/>
    <w:rsid w:val="00C51AA5"/>
    <w:rsid w:val="00C72A21"/>
    <w:rsid w:val="00D47813"/>
    <w:rsid w:val="00E2159C"/>
    <w:rsid w:val="00F41CD0"/>
    <w:rsid w:val="00F52140"/>
    <w:rsid w:val="00F97B39"/>
    <w:rsid w:val="00FD079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BE0E3"/>
  <w15:chartTrackingRefBased/>
  <w15:docId w15:val="{9581FED5-4ABD-499E-995D-EC0434ADC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41C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1813</Words>
  <Characters>1034</Characters>
  <Application>Microsoft Office Word</Application>
  <DocSecurity>0</DocSecurity>
  <Lines>8</Lines>
  <Paragraphs>5</Paragraphs>
  <ScaleCrop>false</ScaleCrop>
  <HeadingPairs>
    <vt:vector size="2" baseType="variant">
      <vt:variant>
        <vt:lpstr>Назва</vt:lpstr>
      </vt:variant>
      <vt:variant>
        <vt:i4>1</vt:i4>
      </vt:variant>
    </vt:vector>
  </HeadingPairs>
  <TitlesOfParts>
    <vt:vector size="1" baseType="lpstr">
      <vt:lpstr/>
    </vt:vector>
  </TitlesOfParts>
  <Company>NSSMC</Company>
  <LinksUpToDate>false</LinksUpToDate>
  <CharactersWithSpaces>2842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Левченко</dc:creator>
  <cp:keywords/>
  <dc:description/>
  <cp:lastModifiedBy>Ольга Левченко</cp:lastModifiedBy>
  <cp:revision>4</cp:revision>
  <cp:lastPrinted>2021-10-22T09:43:00Z</cp:lastPrinted>
  <dcterms:created xsi:type="dcterms:W3CDTF">2021-10-22T12:38:00Z</dcterms:created>
  <dcterms:modified xsi:type="dcterms:W3CDTF">2021-10-22T12:40:00Z</dcterms:modified>
</cp:coreProperties>
</file>