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A6894" w14:textId="77777777" w:rsidR="00A056F3" w:rsidRPr="00A056F3" w:rsidRDefault="00A056F3" w:rsidP="00A056F3">
      <w:pPr>
        <w:jc w:val="right"/>
        <w:rPr>
          <w:rFonts w:ascii="Times New Roman" w:hAnsi="Times New Roman" w:cs="Times New Roman"/>
          <w:sz w:val="28"/>
          <w:szCs w:val="28"/>
          <w:lang w:val="en-US"/>
        </w:rPr>
      </w:pPr>
      <w:bookmarkStart w:id="0" w:name="_GoBack"/>
      <w:bookmarkEnd w:id="0"/>
      <w:r w:rsidRPr="00A056F3">
        <w:rPr>
          <w:rFonts w:ascii="Times New Roman" w:hAnsi="Times New Roman" w:cs="Times New Roman"/>
          <w:sz w:val="28"/>
          <w:szCs w:val="28"/>
          <w:lang w:val="en-US"/>
        </w:rPr>
        <w:t>For the internal purpose</w:t>
      </w:r>
    </w:p>
    <w:p w14:paraId="7E0A3112" w14:textId="77777777" w:rsidR="00A056F3" w:rsidRDefault="00A056F3" w:rsidP="00A056F3">
      <w:pPr>
        <w:jc w:val="both"/>
        <w:rPr>
          <w:rFonts w:ascii="Times New Roman" w:hAnsi="Times New Roman" w:cs="Times New Roman"/>
          <w:sz w:val="28"/>
          <w:szCs w:val="28"/>
          <w:lang w:val="en-US"/>
        </w:rPr>
      </w:pPr>
    </w:p>
    <w:p w14:paraId="316AB5E8" w14:textId="78B976A9" w:rsidR="00A056F3" w:rsidRPr="00A056F3" w:rsidRDefault="00A056F3" w:rsidP="00A056F3">
      <w:pPr>
        <w:jc w:val="center"/>
        <w:rPr>
          <w:rFonts w:ascii="Times New Roman" w:hAnsi="Times New Roman" w:cs="Times New Roman"/>
          <w:b/>
          <w:bCs/>
          <w:sz w:val="28"/>
          <w:szCs w:val="28"/>
          <w:lang w:val="en-US"/>
        </w:rPr>
      </w:pPr>
      <w:r w:rsidRPr="00A056F3">
        <w:rPr>
          <w:rFonts w:ascii="Times New Roman" w:hAnsi="Times New Roman" w:cs="Times New Roman"/>
          <w:b/>
          <w:bCs/>
          <w:sz w:val="28"/>
          <w:szCs w:val="28"/>
          <w:lang w:val="en-US"/>
        </w:rPr>
        <w:t>To the attention of subjects of financial monitoring on current</w:t>
      </w:r>
    </w:p>
    <w:p w14:paraId="65D14B56" w14:textId="77777777" w:rsidR="00A056F3" w:rsidRPr="00A056F3" w:rsidRDefault="00A056F3" w:rsidP="00A056F3">
      <w:pPr>
        <w:jc w:val="center"/>
        <w:rPr>
          <w:rFonts w:ascii="Times New Roman" w:hAnsi="Times New Roman" w:cs="Times New Roman"/>
          <w:b/>
          <w:bCs/>
          <w:sz w:val="28"/>
          <w:szCs w:val="28"/>
          <w:lang w:val="en-US"/>
        </w:rPr>
      </w:pPr>
      <w:r w:rsidRPr="00A056F3">
        <w:rPr>
          <w:rFonts w:ascii="Times New Roman" w:hAnsi="Times New Roman" w:cs="Times New Roman"/>
          <w:b/>
          <w:bCs/>
          <w:sz w:val="28"/>
          <w:szCs w:val="28"/>
          <w:lang w:val="en-US"/>
        </w:rPr>
        <w:t>indicators of risky financial transactions!</w:t>
      </w:r>
    </w:p>
    <w:p w14:paraId="4CAD8DD8" w14:textId="77777777" w:rsidR="00A056F3" w:rsidRDefault="00A056F3" w:rsidP="00A056F3">
      <w:pPr>
        <w:jc w:val="both"/>
        <w:rPr>
          <w:rFonts w:ascii="Times New Roman" w:hAnsi="Times New Roman" w:cs="Times New Roman"/>
          <w:sz w:val="28"/>
          <w:szCs w:val="28"/>
          <w:lang w:val="en-US"/>
        </w:rPr>
      </w:pPr>
    </w:p>
    <w:p w14:paraId="29441C14" w14:textId="68096D28" w:rsidR="00A056F3" w:rsidRPr="00A056F3" w:rsidRDefault="00A056F3" w:rsidP="00A056F3">
      <w:pPr>
        <w:jc w:val="both"/>
        <w:rPr>
          <w:rFonts w:ascii="Times New Roman" w:hAnsi="Times New Roman" w:cs="Times New Roman"/>
          <w:sz w:val="28"/>
          <w:szCs w:val="28"/>
          <w:lang w:val="en-US"/>
        </w:rPr>
      </w:pPr>
      <w:r w:rsidRPr="00A056F3">
        <w:rPr>
          <w:rFonts w:ascii="Times New Roman" w:hAnsi="Times New Roman" w:cs="Times New Roman"/>
          <w:sz w:val="28"/>
          <w:szCs w:val="28"/>
          <w:lang w:val="en-US"/>
        </w:rPr>
        <w:t>For more than a month, Ukraine has been resolutely fighting back against the aggressor country and fighting for freedom and democracy around the world. The criminal actions of the russian federation and its henchman, the Republic of Belarus, are aimed at destroying the Ukrainian government and the Ukrainian people by carrying out/encouraging terrorist acts and violence that contain all signs of international terrorism, including bomb terrorism. The great people of Ukraine have united, the countries have united to fight for common values of lLaw Enforcement.</w:t>
      </w:r>
    </w:p>
    <w:p w14:paraId="34F5EC14" w14:textId="77777777" w:rsidR="00A056F3" w:rsidRPr="00A056F3" w:rsidRDefault="00A056F3" w:rsidP="00A056F3">
      <w:pPr>
        <w:ind w:firstLine="708"/>
        <w:jc w:val="both"/>
        <w:rPr>
          <w:rFonts w:ascii="Times New Roman" w:hAnsi="Times New Roman" w:cs="Times New Roman"/>
          <w:sz w:val="28"/>
          <w:szCs w:val="28"/>
          <w:lang w:val="en-US"/>
        </w:rPr>
      </w:pPr>
      <w:r w:rsidRPr="00A056F3">
        <w:rPr>
          <w:rFonts w:ascii="Times New Roman" w:hAnsi="Times New Roman" w:cs="Times New Roman"/>
          <w:sz w:val="28"/>
          <w:szCs w:val="28"/>
          <w:lang w:val="en-US"/>
        </w:rPr>
        <w:t>In peacetime, the financial monitoring system was effective and efficient. At present, all participants in the financial monitoring system must focus their efforts on not giving any chance to any attempts to finance terrorism or the use of the financial system by terrorists.</w:t>
      </w:r>
    </w:p>
    <w:p w14:paraId="596E99AD" w14:textId="77777777" w:rsidR="00A056F3" w:rsidRPr="00A056F3" w:rsidRDefault="00A056F3" w:rsidP="00A056F3">
      <w:pPr>
        <w:ind w:firstLine="708"/>
        <w:jc w:val="both"/>
        <w:rPr>
          <w:rFonts w:ascii="Times New Roman" w:hAnsi="Times New Roman" w:cs="Times New Roman"/>
          <w:sz w:val="28"/>
          <w:szCs w:val="28"/>
          <w:lang w:val="en-US"/>
        </w:rPr>
      </w:pPr>
      <w:r w:rsidRPr="00A056F3">
        <w:rPr>
          <w:rFonts w:ascii="Times New Roman" w:hAnsi="Times New Roman" w:cs="Times New Roman"/>
          <w:sz w:val="28"/>
          <w:szCs w:val="28"/>
          <w:lang w:val="en-US"/>
        </w:rPr>
        <w:t>To this end, we must take systematic measures to prevent or stop supporting terrorists, their financing, whether directly or indirectly, and to counter the movement of funds that can be used to commit terrorist offenses and/or terrorist financing, as well as to resist the movement of funds received as a result of such crimes, and to intensify the exchange of such information with other participants in the financial monitoring system (subjects of primary and state monitoring, State Financial Monitoring Agency, law enforcement agencies), foreign colleagues. It should be borne in mind that terrorists can use channels of international cooperation to cover their activities, including those that pursue charitable, social and cultural goals.</w:t>
      </w:r>
    </w:p>
    <w:p w14:paraId="030A5698" w14:textId="77777777" w:rsidR="00A056F3" w:rsidRPr="00A056F3" w:rsidRDefault="00A056F3" w:rsidP="00A056F3">
      <w:pPr>
        <w:ind w:firstLine="708"/>
        <w:jc w:val="both"/>
        <w:rPr>
          <w:rFonts w:ascii="Times New Roman" w:hAnsi="Times New Roman" w:cs="Times New Roman"/>
          <w:sz w:val="28"/>
          <w:szCs w:val="28"/>
          <w:lang w:val="en-US"/>
        </w:rPr>
      </w:pPr>
      <w:r w:rsidRPr="00A056F3">
        <w:rPr>
          <w:rFonts w:ascii="Times New Roman" w:hAnsi="Times New Roman" w:cs="Times New Roman"/>
          <w:sz w:val="28"/>
          <w:szCs w:val="28"/>
          <w:lang w:val="en-US"/>
        </w:rPr>
        <w:t>The risk-oriented approach of the subjects of primary financial monitoring (SPFM) should be aimed as much as possible at preventing the implementation of financial transactions that have signs of terrorism or its financing in Ukraine. At the same time, it should be noted that the following risk indicators are intended to increase the SPFM's attention in research and analysis to confirm suspicions of terrorist financing. It should be noted that the presence of only one indicator can not serve to confirm the financing of terrorism and the analysis should use information from different sources.</w:t>
      </w:r>
    </w:p>
    <w:p w14:paraId="3EA8C967" w14:textId="77777777" w:rsidR="00A056F3" w:rsidRPr="00A056F3" w:rsidRDefault="00A056F3" w:rsidP="00A056F3">
      <w:pPr>
        <w:ind w:firstLine="708"/>
        <w:jc w:val="both"/>
        <w:rPr>
          <w:rFonts w:ascii="Times New Roman" w:hAnsi="Times New Roman" w:cs="Times New Roman"/>
          <w:sz w:val="28"/>
          <w:szCs w:val="28"/>
          <w:lang w:val="en-US"/>
        </w:rPr>
      </w:pPr>
      <w:r w:rsidRPr="00A056F3">
        <w:rPr>
          <w:rFonts w:ascii="Times New Roman" w:hAnsi="Times New Roman" w:cs="Times New Roman"/>
          <w:sz w:val="28"/>
          <w:szCs w:val="28"/>
          <w:lang w:val="en-US"/>
        </w:rPr>
        <w:t>The following list contains indicators inherent in clients or counterparties, including residents of the russian federation and the republic of belarus, as well as persons registered in the uncontrolled or temporarily occupied territories of Ukraine, in particular:</w:t>
      </w:r>
    </w:p>
    <w:p w14:paraId="6C43597F" w14:textId="7566DA3C" w:rsidR="00A056F3" w:rsidRPr="00A056F3" w:rsidRDefault="00A056F3" w:rsidP="00A056F3">
      <w:pPr>
        <w:ind w:firstLine="708"/>
        <w:jc w:val="both"/>
        <w:rPr>
          <w:rFonts w:ascii="Times New Roman" w:hAnsi="Times New Roman" w:cs="Times New Roman"/>
          <w:sz w:val="28"/>
          <w:szCs w:val="28"/>
          <w:lang w:val="en-US"/>
        </w:rPr>
      </w:pPr>
      <w:r w:rsidRPr="00A056F3">
        <w:rPr>
          <w:rFonts w:ascii="Times New Roman" w:hAnsi="Times New Roman" w:cs="Times New Roman"/>
          <w:sz w:val="28"/>
          <w:szCs w:val="28"/>
          <w:lang w:val="en-US"/>
        </w:rPr>
        <w:t xml:space="preserve">-residents of Ukraine who have shares in the authorized capital, formed by individuals and legal entities registered on the territory of the russian federation and the </w:t>
      </w:r>
      <w:r>
        <w:rPr>
          <w:rFonts w:ascii="Times New Roman" w:hAnsi="Times New Roman" w:cs="Times New Roman"/>
          <w:sz w:val="28"/>
          <w:szCs w:val="28"/>
          <w:lang w:val="en-US"/>
        </w:rPr>
        <w:t>r</w:t>
      </w:r>
      <w:r w:rsidRPr="00A056F3">
        <w:rPr>
          <w:rFonts w:ascii="Times New Roman" w:hAnsi="Times New Roman" w:cs="Times New Roman"/>
          <w:sz w:val="28"/>
          <w:szCs w:val="28"/>
          <w:lang w:val="en-US"/>
        </w:rPr>
        <w:t xml:space="preserve">epublic of </w:t>
      </w:r>
      <w:r>
        <w:rPr>
          <w:rFonts w:ascii="Times New Roman" w:hAnsi="Times New Roman" w:cs="Times New Roman"/>
          <w:sz w:val="28"/>
          <w:szCs w:val="28"/>
          <w:lang w:val="en-US"/>
        </w:rPr>
        <w:t>b</w:t>
      </w:r>
      <w:r w:rsidRPr="00A056F3">
        <w:rPr>
          <w:rFonts w:ascii="Times New Roman" w:hAnsi="Times New Roman" w:cs="Times New Roman"/>
          <w:sz w:val="28"/>
          <w:szCs w:val="28"/>
          <w:lang w:val="en-US"/>
        </w:rPr>
        <w:t>elarus and on the non-controlled territories;</w:t>
      </w:r>
    </w:p>
    <w:p w14:paraId="6ECD4F40" w14:textId="2B9655C2" w:rsidR="00A056F3" w:rsidRPr="00A056F3" w:rsidRDefault="00A056F3" w:rsidP="00A056F3">
      <w:pPr>
        <w:ind w:firstLine="708"/>
        <w:jc w:val="both"/>
        <w:rPr>
          <w:rFonts w:ascii="Times New Roman" w:hAnsi="Times New Roman" w:cs="Times New Roman"/>
          <w:sz w:val="28"/>
          <w:szCs w:val="28"/>
          <w:lang w:val="en-US"/>
        </w:rPr>
      </w:pPr>
      <w:r w:rsidRPr="00A056F3">
        <w:rPr>
          <w:rFonts w:ascii="Times New Roman" w:hAnsi="Times New Roman" w:cs="Times New Roman"/>
          <w:sz w:val="28"/>
          <w:szCs w:val="28"/>
          <w:lang w:val="en-US"/>
        </w:rPr>
        <w:t xml:space="preserve">-legal entities - residents of Ukraine, which are official representations of russian and </w:t>
      </w:r>
      <w:r>
        <w:rPr>
          <w:rFonts w:ascii="Times New Roman" w:hAnsi="Times New Roman" w:cs="Times New Roman"/>
          <w:sz w:val="28"/>
          <w:szCs w:val="28"/>
          <w:lang w:val="en-US"/>
        </w:rPr>
        <w:t>b</w:t>
      </w:r>
      <w:r w:rsidRPr="00A056F3">
        <w:rPr>
          <w:rFonts w:ascii="Times New Roman" w:hAnsi="Times New Roman" w:cs="Times New Roman"/>
          <w:sz w:val="28"/>
          <w:szCs w:val="28"/>
          <w:lang w:val="en-US"/>
        </w:rPr>
        <w:t>elarusian companies;</w:t>
      </w:r>
    </w:p>
    <w:p w14:paraId="55663CAA" w14:textId="77777777" w:rsidR="00A056F3" w:rsidRPr="00A056F3" w:rsidRDefault="00A056F3" w:rsidP="00A056F3">
      <w:pPr>
        <w:ind w:firstLine="708"/>
        <w:jc w:val="both"/>
        <w:rPr>
          <w:rFonts w:ascii="Times New Roman" w:hAnsi="Times New Roman" w:cs="Times New Roman"/>
          <w:sz w:val="28"/>
          <w:szCs w:val="28"/>
          <w:lang w:val="en-US"/>
        </w:rPr>
      </w:pPr>
      <w:r w:rsidRPr="00A056F3">
        <w:rPr>
          <w:rFonts w:ascii="Times New Roman" w:hAnsi="Times New Roman" w:cs="Times New Roman"/>
          <w:sz w:val="28"/>
          <w:szCs w:val="28"/>
          <w:lang w:val="en-US"/>
        </w:rPr>
        <w:t>-residents of Ukraine who have a stable business relationship with russian / Belarusian individuals or legal entities;</w:t>
      </w:r>
    </w:p>
    <w:p w14:paraId="4E322DAF" w14:textId="77777777" w:rsidR="00A056F3" w:rsidRPr="00A056F3" w:rsidRDefault="00A056F3" w:rsidP="00A056F3">
      <w:pPr>
        <w:ind w:firstLine="708"/>
        <w:jc w:val="both"/>
        <w:rPr>
          <w:rFonts w:ascii="Times New Roman" w:hAnsi="Times New Roman" w:cs="Times New Roman"/>
          <w:sz w:val="28"/>
          <w:szCs w:val="28"/>
          <w:lang w:val="en-US"/>
        </w:rPr>
      </w:pPr>
      <w:r w:rsidRPr="00A056F3">
        <w:rPr>
          <w:rFonts w:ascii="Times New Roman" w:hAnsi="Times New Roman" w:cs="Times New Roman"/>
          <w:sz w:val="28"/>
          <w:szCs w:val="28"/>
          <w:lang w:val="en-US"/>
        </w:rPr>
        <w:t xml:space="preserve">- non-resident clients with hidden ultimate beneficial owners (controllers) who </w:t>
      </w:r>
      <w:r w:rsidRPr="00A056F3">
        <w:rPr>
          <w:rFonts w:ascii="Times New Roman" w:hAnsi="Times New Roman" w:cs="Times New Roman"/>
          <w:sz w:val="28"/>
          <w:szCs w:val="28"/>
          <w:lang w:val="en-US"/>
        </w:rPr>
        <w:lastRenderedPageBreak/>
        <w:t>have open accounts in Ukrainian banks;</w:t>
      </w:r>
    </w:p>
    <w:p w14:paraId="760F69F0" w14:textId="77777777" w:rsidR="00A056F3" w:rsidRPr="00A056F3" w:rsidRDefault="00A056F3" w:rsidP="00A056F3">
      <w:pPr>
        <w:ind w:firstLine="708"/>
        <w:jc w:val="both"/>
        <w:rPr>
          <w:rFonts w:ascii="Times New Roman" w:hAnsi="Times New Roman" w:cs="Times New Roman"/>
          <w:sz w:val="28"/>
          <w:szCs w:val="28"/>
          <w:lang w:val="en-US"/>
        </w:rPr>
      </w:pPr>
      <w:r w:rsidRPr="00A056F3">
        <w:rPr>
          <w:rFonts w:ascii="Times New Roman" w:hAnsi="Times New Roman" w:cs="Times New Roman"/>
          <w:sz w:val="28"/>
          <w:szCs w:val="28"/>
          <w:lang w:val="en-US"/>
        </w:rPr>
        <w:t>- non-resident clients registered in offshore jurisdictions and jurisdictions with weakened tax/currency controls that have open accounts in Ukrainian banks;</w:t>
      </w:r>
    </w:p>
    <w:p w14:paraId="48601472" w14:textId="270DFBE3" w:rsidR="00A056F3" w:rsidRPr="00A056F3" w:rsidRDefault="00A056F3" w:rsidP="00A056F3">
      <w:pPr>
        <w:ind w:firstLine="708"/>
        <w:jc w:val="both"/>
        <w:rPr>
          <w:rFonts w:ascii="Times New Roman" w:hAnsi="Times New Roman" w:cs="Times New Roman"/>
          <w:sz w:val="28"/>
          <w:szCs w:val="28"/>
          <w:lang w:val="en-US"/>
        </w:rPr>
      </w:pPr>
      <w:r w:rsidRPr="00A056F3">
        <w:rPr>
          <w:rFonts w:ascii="Times New Roman" w:hAnsi="Times New Roman" w:cs="Times New Roman"/>
          <w:sz w:val="28"/>
          <w:szCs w:val="28"/>
          <w:lang w:val="en-US"/>
        </w:rPr>
        <w:t xml:space="preserve">-citizens of the russian </w:t>
      </w:r>
      <w:r>
        <w:rPr>
          <w:rFonts w:ascii="Times New Roman" w:hAnsi="Times New Roman" w:cs="Times New Roman"/>
          <w:sz w:val="28"/>
          <w:szCs w:val="28"/>
          <w:lang w:val="en-US"/>
        </w:rPr>
        <w:t>f</w:t>
      </w:r>
      <w:r w:rsidRPr="00A056F3">
        <w:rPr>
          <w:rFonts w:ascii="Times New Roman" w:hAnsi="Times New Roman" w:cs="Times New Roman"/>
          <w:sz w:val="28"/>
          <w:szCs w:val="28"/>
          <w:lang w:val="en-US"/>
        </w:rPr>
        <w:t xml:space="preserve">ederation and the </w:t>
      </w:r>
      <w:r>
        <w:rPr>
          <w:rFonts w:ascii="Times New Roman" w:hAnsi="Times New Roman" w:cs="Times New Roman"/>
          <w:sz w:val="28"/>
          <w:szCs w:val="28"/>
          <w:lang w:val="en-US"/>
        </w:rPr>
        <w:t>r</w:t>
      </w:r>
      <w:r w:rsidRPr="00A056F3">
        <w:rPr>
          <w:rFonts w:ascii="Times New Roman" w:hAnsi="Times New Roman" w:cs="Times New Roman"/>
          <w:sz w:val="28"/>
          <w:szCs w:val="28"/>
          <w:lang w:val="en-US"/>
        </w:rPr>
        <w:t xml:space="preserve">epublic of </w:t>
      </w:r>
      <w:r>
        <w:rPr>
          <w:rFonts w:ascii="Times New Roman" w:hAnsi="Times New Roman" w:cs="Times New Roman"/>
          <w:sz w:val="28"/>
          <w:szCs w:val="28"/>
          <w:lang w:val="en-US"/>
        </w:rPr>
        <w:t>b</w:t>
      </w:r>
      <w:r w:rsidRPr="00A056F3">
        <w:rPr>
          <w:rFonts w:ascii="Times New Roman" w:hAnsi="Times New Roman" w:cs="Times New Roman"/>
          <w:sz w:val="28"/>
          <w:szCs w:val="28"/>
          <w:lang w:val="en-US"/>
        </w:rPr>
        <w:t>elarus, as well as citizens of Ukraine registered in the temporarily occupied territories of Ukraine, who opened accounts in Ukrainian banking institutions/received transfers during the year before the war;</w:t>
      </w:r>
    </w:p>
    <w:p w14:paraId="28FD47C9" w14:textId="2E3D1EF6" w:rsidR="00A056F3" w:rsidRPr="00A056F3" w:rsidRDefault="00A056F3" w:rsidP="00A056F3">
      <w:pPr>
        <w:ind w:firstLine="708"/>
        <w:jc w:val="both"/>
        <w:rPr>
          <w:rFonts w:ascii="Times New Roman" w:hAnsi="Times New Roman" w:cs="Times New Roman"/>
          <w:sz w:val="28"/>
          <w:szCs w:val="28"/>
          <w:lang w:val="en-US"/>
        </w:rPr>
      </w:pPr>
      <w:r w:rsidRPr="00A056F3">
        <w:rPr>
          <w:rFonts w:ascii="Times New Roman" w:hAnsi="Times New Roman" w:cs="Times New Roman"/>
          <w:sz w:val="28"/>
          <w:szCs w:val="28"/>
          <w:lang w:val="en-US"/>
        </w:rPr>
        <w:t xml:space="preserve">-non-residents individuals - employees of law enforcement agencies of russia and </w:t>
      </w:r>
      <w:r>
        <w:rPr>
          <w:rFonts w:ascii="Times New Roman" w:hAnsi="Times New Roman" w:cs="Times New Roman"/>
          <w:sz w:val="28"/>
          <w:szCs w:val="28"/>
          <w:lang w:val="en-US"/>
        </w:rPr>
        <w:t>b</w:t>
      </w:r>
      <w:r w:rsidRPr="00A056F3">
        <w:rPr>
          <w:rFonts w:ascii="Times New Roman" w:hAnsi="Times New Roman" w:cs="Times New Roman"/>
          <w:sz w:val="28"/>
          <w:szCs w:val="28"/>
          <w:lang w:val="en-US"/>
        </w:rPr>
        <w:t>elarus, who took/are participating in the criminal activities of the aggressor country on the territory Ukraine and Europe.</w:t>
      </w:r>
    </w:p>
    <w:p w14:paraId="72E3F04B" w14:textId="4164ACF2" w:rsidR="00A056F3" w:rsidRPr="00A056F3" w:rsidRDefault="00A056F3" w:rsidP="00A056F3">
      <w:pPr>
        <w:ind w:firstLine="708"/>
        <w:jc w:val="both"/>
        <w:rPr>
          <w:rFonts w:ascii="Times New Roman" w:hAnsi="Times New Roman" w:cs="Times New Roman"/>
          <w:sz w:val="28"/>
          <w:szCs w:val="28"/>
          <w:lang w:val="en-US"/>
        </w:rPr>
      </w:pPr>
      <w:r w:rsidRPr="00A056F3">
        <w:rPr>
          <w:rFonts w:ascii="Times New Roman" w:hAnsi="Times New Roman" w:cs="Times New Roman"/>
          <w:sz w:val="28"/>
          <w:szCs w:val="28"/>
          <w:lang w:val="en-US"/>
        </w:rPr>
        <w:t>Please</w:t>
      </w:r>
      <w:r>
        <w:rPr>
          <w:rFonts w:ascii="Times New Roman" w:hAnsi="Times New Roman" w:cs="Times New Roman"/>
          <w:sz w:val="28"/>
          <w:szCs w:val="28"/>
          <w:lang w:val="en-US"/>
        </w:rPr>
        <w:t>,</w:t>
      </w:r>
      <w:r w:rsidRPr="00A056F3">
        <w:rPr>
          <w:rFonts w:ascii="Times New Roman" w:hAnsi="Times New Roman" w:cs="Times New Roman"/>
          <w:sz w:val="28"/>
          <w:szCs w:val="28"/>
          <w:lang w:val="en-US"/>
        </w:rPr>
        <w:t xml:space="preserve"> pay attention to the implementation of enhanced measures of proper inspection of clients (nominal, real) and persons acting in their interests or on their behalf, or control them, in particular:</w:t>
      </w:r>
    </w:p>
    <w:p w14:paraId="2D86704C" w14:textId="77777777" w:rsidR="00A056F3" w:rsidRPr="00A056F3" w:rsidRDefault="00A056F3" w:rsidP="00A056F3">
      <w:pPr>
        <w:ind w:firstLine="708"/>
        <w:jc w:val="both"/>
        <w:rPr>
          <w:rFonts w:ascii="Times New Roman" w:hAnsi="Times New Roman" w:cs="Times New Roman"/>
          <w:sz w:val="28"/>
          <w:szCs w:val="28"/>
          <w:lang w:val="en-US"/>
        </w:rPr>
      </w:pPr>
      <w:r w:rsidRPr="00A056F3">
        <w:rPr>
          <w:rFonts w:ascii="Times New Roman" w:hAnsi="Times New Roman" w:cs="Times New Roman"/>
          <w:sz w:val="28"/>
          <w:szCs w:val="28"/>
          <w:lang w:val="en-US"/>
        </w:rPr>
        <w:t>- persons who have previously been or are currently accused of terrorism or its financing and/or crimes related to terrorism/separatism;</w:t>
      </w:r>
    </w:p>
    <w:p w14:paraId="198EE19D" w14:textId="77777777" w:rsidR="00A056F3" w:rsidRPr="00A056F3" w:rsidRDefault="00A056F3" w:rsidP="00A056F3">
      <w:pPr>
        <w:ind w:firstLine="708"/>
        <w:jc w:val="both"/>
        <w:rPr>
          <w:rFonts w:ascii="Times New Roman" w:hAnsi="Times New Roman" w:cs="Times New Roman"/>
          <w:sz w:val="28"/>
          <w:szCs w:val="28"/>
          <w:lang w:val="en-US"/>
        </w:rPr>
      </w:pPr>
      <w:r w:rsidRPr="00A056F3">
        <w:rPr>
          <w:rFonts w:ascii="Times New Roman" w:hAnsi="Times New Roman" w:cs="Times New Roman"/>
          <w:sz w:val="28"/>
          <w:szCs w:val="28"/>
          <w:lang w:val="en-US"/>
        </w:rPr>
        <w:t>-persons who support or promote the ideas of separatism, radicalism, extremism, racism;</w:t>
      </w:r>
    </w:p>
    <w:p w14:paraId="1971FAE3" w14:textId="77777777" w:rsidR="00A056F3" w:rsidRPr="00A056F3" w:rsidRDefault="00A056F3" w:rsidP="00A056F3">
      <w:pPr>
        <w:ind w:firstLine="708"/>
        <w:jc w:val="both"/>
        <w:rPr>
          <w:rFonts w:ascii="Times New Roman" w:hAnsi="Times New Roman" w:cs="Times New Roman"/>
          <w:sz w:val="28"/>
          <w:szCs w:val="28"/>
          <w:lang w:val="en-US"/>
        </w:rPr>
      </w:pPr>
      <w:r w:rsidRPr="00A056F3">
        <w:rPr>
          <w:rFonts w:ascii="Times New Roman" w:hAnsi="Times New Roman" w:cs="Times New Roman"/>
          <w:sz w:val="28"/>
          <w:szCs w:val="28"/>
          <w:lang w:val="en-US"/>
        </w:rPr>
        <w:t>- clients who avoid personal contact with employees of financial monitoring entities;</w:t>
      </w:r>
    </w:p>
    <w:p w14:paraId="44B28871" w14:textId="77777777" w:rsidR="00A056F3" w:rsidRPr="00A056F3" w:rsidRDefault="00A056F3" w:rsidP="00A056F3">
      <w:pPr>
        <w:ind w:firstLine="708"/>
        <w:jc w:val="both"/>
        <w:rPr>
          <w:rFonts w:ascii="Times New Roman" w:hAnsi="Times New Roman" w:cs="Times New Roman"/>
          <w:sz w:val="28"/>
          <w:szCs w:val="28"/>
          <w:lang w:val="en-US"/>
        </w:rPr>
      </w:pPr>
      <w:r w:rsidRPr="00A056F3">
        <w:rPr>
          <w:rFonts w:ascii="Times New Roman" w:hAnsi="Times New Roman" w:cs="Times New Roman"/>
          <w:sz w:val="28"/>
          <w:szCs w:val="28"/>
          <w:lang w:val="en-US"/>
        </w:rPr>
        <w:t>- clients who provide documents with signs of forgery to the subjects of primary financial monitoring, as well as provide newly issued identification documents;</w:t>
      </w:r>
    </w:p>
    <w:p w14:paraId="102936D0" w14:textId="77777777" w:rsidR="00A056F3" w:rsidRPr="00A056F3" w:rsidRDefault="00A056F3" w:rsidP="00A056F3">
      <w:pPr>
        <w:ind w:firstLine="708"/>
        <w:jc w:val="both"/>
        <w:rPr>
          <w:rFonts w:ascii="Times New Roman" w:hAnsi="Times New Roman" w:cs="Times New Roman"/>
          <w:sz w:val="28"/>
          <w:szCs w:val="28"/>
          <w:lang w:val="en-US"/>
        </w:rPr>
      </w:pPr>
      <w:r w:rsidRPr="00A056F3">
        <w:rPr>
          <w:rFonts w:ascii="Times New Roman" w:hAnsi="Times New Roman" w:cs="Times New Roman"/>
          <w:sz w:val="28"/>
          <w:szCs w:val="28"/>
          <w:lang w:val="en-US"/>
        </w:rPr>
        <w:t>- customers who refuse to provide additional information or update it;</w:t>
      </w:r>
    </w:p>
    <w:p w14:paraId="18288249" w14:textId="77777777" w:rsidR="00A056F3" w:rsidRPr="00A056F3" w:rsidRDefault="00A056F3" w:rsidP="00A056F3">
      <w:pPr>
        <w:ind w:firstLine="708"/>
        <w:jc w:val="both"/>
        <w:rPr>
          <w:rFonts w:ascii="Times New Roman" w:hAnsi="Times New Roman" w:cs="Times New Roman"/>
          <w:sz w:val="28"/>
          <w:szCs w:val="28"/>
          <w:lang w:val="en-US"/>
        </w:rPr>
      </w:pPr>
      <w:r w:rsidRPr="00A056F3">
        <w:rPr>
          <w:rFonts w:ascii="Times New Roman" w:hAnsi="Times New Roman" w:cs="Times New Roman"/>
          <w:sz w:val="28"/>
          <w:szCs w:val="28"/>
          <w:lang w:val="en-US"/>
        </w:rPr>
        <w:t>-individuals who constantly change their place of residence;</w:t>
      </w:r>
    </w:p>
    <w:p w14:paraId="651AF140" w14:textId="77777777" w:rsidR="00A056F3" w:rsidRPr="00A056F3" w:rsidRDefault="00A056F3" w:rsidP="00A056F3">
      <w:pPr>
        <w:ind w:firstLine="708"/>
        <w:jc w:val="both"/>
        <w:rPr>
          <w:rFonts w:ascii="Times New Roman" w:hAnsi="Times New Roman" w:cs="Times New Roman"/>
          <w:sz w:val="28"/>
          <w:szCs w:val="28"/>
          <w:lang w:val="en-US"/>
        </w:rPr>
      </w:pPr>
      <w:r w:rsidRPr="00A056F3">
        <w:rPr>
          <w:rFonts w:ascii="Times New Roman" w:hAnsi="Times New Roman" w:cs="Times New Roman"/>
          <w:sz w:val="28"/>
          <w:szCs w:val="28"/>
          <w:lang w:val="en-US"/>
        </w:rPr>
        <w:t>-individuals who submit different documents to different subjects of primary financial monitoring;</w:t>
      </w:r>
    </w:p>
    <w:p w14:paraId="55A61012" w14:textId="77777777" w:rsidR="00A056F3" w:rsidRPr="00A056F3" w:rsidRDefault="00A056F3" w:rsidP="00A056F3">
      <w:pPr>
        <w:ind w:firstLine="708"/>
        <w:jc w:val="both"/>
        <w:rPr>
          <w:rFonts w:ascii="Times New Roman" w:hAnsi="Times New Roman" w:cs="Times New Roman"/>
          <w:sz w:val="28"/>
          <w:szCs w:val="28"/>
          <w:lang w:val="en-US"/>
        </w:rPr>
      </w:pPr>
      <w:r w:rsidRPr="00A056F3">
        <w:rPr>
          <w:rFonts w:ascii="Times New Roman" w:hAnsi="Times New Roman" w:cs="Times New Roman"/>
          <w:sz w:val="28"/>
          <w:szCs w:val="28"/>
          <w:lang w:val="en-US"/>
        </w:rPr>
        <w:t>- clients who provide false contact information;</w:t>
      </w:r>
    </w:p>
    <w:p w14:paraId="5EC36AFD" w14:textId="77777777" w:rsidR="00A056F3" w:rsidRPr="00A056F3" w:rsidRDefault="00A056F3" w:rsidP="00A056F3">
      <w:pPr>
        <w:ind w:firstLine="708"/>
        <w:jc w:val="both"/>
        <w:rPr>
          <w:rFonts w:ascii="Times New Roman" w:hAnsi="Times New Roman" w:cs="Times New Roman"/>
          <w:sz w:val="28"/>
          <w:szCs w:val="28"/>
          <w:lang w:val="en-US"/>
        </w:rPr>
      </w:pPr>
      <w:r w:rsidRPr="00A056F3">
        <w:rPr>
          <w:rFonts w:ascii="Times New Roman" w:hAnsi="Times New Roman" w:cs="Times New Roman"/>
          <w:sz w:val="28"/>
          <w:szCs w:val="28"/>
          <w:lang w:val="en-US"/>
        </w:rPr>
        <w:t>- clients who use shared IP addresses;</w:t>
      </w:r>
    </w:p>
    <w:p w14:paraId="09EC4DB2" w14:textId="77777777" w:rsidR="00A056F3" w:rsidRPr="00A056F3" w:rsidRDefault="00A056F3" w:rsidP="00A056F3">
      <w:pPr>
        <w:ind w:firstLine="708"/>
        <w:jc w:val="both"/>
        <w:rPr>
          <w:rFonts w:ascii="Times New Roman" w:hAnsi="Times New Roman" w:cs="Times New Roman"/>
          <w:sz w:val="28"/>
          <w:szCs w:val="28"/>
          <w:lang w:val="en-US"/>
        </w:rPr>
      </w:pPr>
      <w:r w:rsidRPr="00A056F3">
        <w:rPr>
          <w:rFonts w:ascii="Times New Roman" w:hAnsi="Times New Roman" w:cs="Times New Roman"/>
          <w:sz w:val="28"/>
          <w:szCs w:val="28"/>
          <w:lang w:val="en-US"/>
        </w:rPr>
        <w:t>- clients whose accounts are used as transit accounts to receive and further transfer funds;</w:t>
      </w:r>
    </w:p>
    <w:p w14:paraId="496D5AB7" w14:textId="77777777" w:rsidR="00A056F3" w:rsidRPr="00A056F3" w:rsidRDefault="00A056F3" w:rsidP="00A056F3">
      <w:pPr>
        <w:ind w:firstLine="708"/>
        <w:jc w:val="both"/>
        <w:rPr>
          <w:rFonts w:ascii="Times New Roman" w:hAnsi="Times New Roman" w:cs="Times New Roman"/>
          <w:sz w:val="28"/>
          <w:szCs w:val="28"/>
          <w:lang w:val="en-US"/>
        </w:rPr>
      </w:pPr>
      <w:r w:rsidRPr="00A056F3">
        <w:rPr>
          <w:rFonts w:ascii="Times New Roman" w:hAnsi="Times New Roman" w:cs="Times New Roman"/>
          <w:sz w:val="28"/>
          <w:szCs w:val="28"/>
          <w:lang w:val="en-US"/>
        </w:rPr>
        <w:t>- client-recipient of funds, who indicates the address of the hotel as a personal registration address;</w:t>
      </w:r>
    </w:p>
    <w:p w14:paraId="033DE90A" w14:textId="77777777" w:rsidR="00A056F3" w:rsidRPr="00A056F3" w:rsidRDefault="00A056F3" w:rsidP="00A056F3">
      <w:pPr>
        <w:ind w:firstLine="708"/>
        <w:jc w:val="both"/>
        <w:rPr>
          <w:rFonts w:ascii="Times New Roman" w:hAnsi="Times New Roman" w:cs="Times New Roman"/>
          <w:sz w:val="28"/>
          <w:szCs w:val="28"/>
          <w:lang w:val="en-US"/>
        </w:rPr>
      </w:pPr>
      <w:r w:rsidRPr="00A056F3">
        <w:rPr>
          <w:rFonts w:ascii="Times New Roman" w:hAnsi="Times New Roman" w:cs="Times New Roman"/>
          <w:sz w:val="28"/>
          <w:szCs w:val="28"/>
          <w:lang w:val="en-US"/>
        </w:rPr>
        <w:t>- the purchaser of goods is not the final recipient of these goods.</w:t>
      </w:r>
    </w:p>
    <w:p w14:paraId="20E2AD91" w14:textId="77777777" w:rsidR="00A056F3" w:rsidRPr="00A056F3" w:rsidRDefault="00A056F3" w:rsidP="00A056F3">
      <w:pPr>
        <w:ind w:firstLine="708"/>
        <w:jc w:val="both"/>
        <w:rPr>
          <w:rFonts w:ascii="Times New Roman" w:hAnsi="Times New Roman" w:cs="Times New Roman"/>
          <w:sz w:val="28"/>
          <w:szCs w:val="28"/>
          <w:lang w:val="en-US"/>
        </w:rPr>
      </w:pPr>
      <w:r w:rsidRPr="00A056F3">
        <w:rPr>
          <w:rFonts w:ascii="Times New Roman" w:hAnsi="Times New Roman" w:cs="Times New Roman"/>
          <w:sz w:val="28"/>
          <w:szCs w:val="28"/>
          <w:lang w:val="en-US"/>
        </w:rPr>
        <w:t>The subjects of primary financial monitoring should pay particular attention to the financial transactions of clients who try to hide the sources of funds and/or real beneficiaries, which, in turn, may have the effect of concealing assets used by terrorists or persons associated with them.</w:t>
      </w:r>
    </w:p>
    <w:p w14:paraId="2B0B541A" w14:textId="227AD5F6" w:rsidR="00A056F3" w:rsidRPr="00A056F3" w:rsidRDefault="00A056F3" w:rsidP="00A056F3">
      <w:pPr>
        <w:ind w:firstLine="708"/>
        <w:jc w:val="both"/>
        <w:rPr>
          <w:rFonts w:ascii="Times New Roman" w:hAnsi="Times New Roman" w:cs="Times New Roman"/>
          <w:sz w:val="28"/>
          <w:szCs w:val="28"/>
          <w:lang w:val="en-US"/>
        </w:rPr>
      </w:pPr>
      <w:r w:rsidRPr="00A056F3">
        <w:rPr>
          <w:rFonts w:ascii="Times New Roman" w:hAnsi="Times New Roman" w:cs="Times New Roman"/>
          <w:sz w:val="28"/>
          <w:szCs w:val="28"/>
          <w:lang w:val="en-US"/>
        </w:rPr>
        <w:t xml:space="preserve">Unacceptably high risks may be borne by foreign economic financial transactions carried out for the benefit of beneficiaries from </w:t>
      </w:r>
      <w:r>
        <w:rPr>
          <w:rFonts w:ascii="Times New Roman" w:hAnsi="Times New Roman" w:cs="Times New Roman"/>
          <w:sz w:val="28"/>
          <w:szCs w:val="28"/>
          <w:lang w:val="en-US"/>
        </w:rPr>
        <w:t>r</w:t>
      </w:r>
      <w:r w:rsidRPr="00A056F3">
        <w:rPr>
          <w:rFonts w:ascii="Times New Roman" w:hAnsi="Times New Roman" w:cs="Times New Roman"/>
          <w:sz w:val="28"/>
          <w:szCs w:val="28"/>
          <w:lang w:val="en-US"/>
        </w:rPr>
        <w:t xml:space="preserve">ussia and </w:t>
      </w:r>
      <w:r>
        <w:rPr>
          <w:rFonts w:ascii="Times New Roman" w:hAnsi="Times New Roman" w:cs="Times New Roman"/>
          <w:sz w:val="28"/>
          <w:szCs w:val="28"/>
          <w:lang w:val="en-US"/>
        </w:rPr>
        <w:t>b</w:t>
      </w:r>
      <w:r w:rsidRPr="00A056F3">
        <w:rPr>
          <w:rFonts w:ascii="Times New Roman" w:hAnsi="Times New Roman" w:cs="Times New Roman"/>
          <w:sz w:val="28"/>
          <w:szCs w:val="28"/>
          <w:lang w:val="en-US"/>
        </w:rPr>
        <w:t>elarus or persons controlled by them, in particular:</w:t>
      </w:r>
    </w:p>
    <w:p w14:paraId="6CA63D83" w14:textId="798DA26D" w:rsidR="00A056F3" w:rsidRPr="00A056F3" w:rsidRDefault="00A056F3" w:rsidP="00A056F3">
      <w:pPr>
        <w:ind w:firstLine="708"/>
        <w:jc w:val="both"/>
        <w:rPr>
          <w:rFonts w:ascii="Times New Roman" w:hAnsi="Times New Roman" w:cs="Times New Roman"/>
          <w:sz w:val="28"/>
          <w:szCs w:val="28"/>
          <w:lang w:val="en-US"/>
        </w:rPr>
      </w:pPr>
      <w:r w:rsidRPr="00A056F3">
        <w:rPr>
          <w:rFonts w:ascii="Times New Roman" w:hAnsi="Times New Roman" w:cs="Times New Roman"/>
          <w:sz w:val="28"/>
          <w:szCs w:val="28"/>
          <w:lang w:val="en-US"/>
        </w:rPr>
        <w:t xml:space="preserve">- transfer of funds outside Ukraine on the basis of sham additional debt assignment on assignment of debt, offsetting of claims under import contracts concluded with residents of the </w:t>
      </w:r>
      <w:r>
        <w:rPr>
          <w:rFonts w:ascii="Times New Roman" w:hAnsi="Times New Roman" w:cs="Times New Roman"/>
          <w:sz w:val="28"/>
          <w:szCs w:val="28"/>
          <w:lang w:val="en-US"/>
        </w:rPr>
        <w:t>r</w:t>
      </w:r>
      <w:r w:rsidRPr="00A056F3">
        <w:rPr>
          <w:rFonts w:ascii="Times New Roman" w:hAnsi="Times New Roman" w:cs="Times New Roman"/>
          <w:sz w:val="28"/>
          <w:szCs w:val="28"/>
          <w:lang w:val="en-US"/>
        </w:rPr>
        <w:t xml:space="preserve">ussian </w:t>
      </w:r>
      <w:r>
        <w:rPr>
          <w:rFonts w:ascii="Times New Roman" w:hAnsi="Times New Roman" w:cs="Times New Roman"/>
          <w:sz w:val="28"/>
          <w:szCs w:val="28"/>
          <w:lang w:val="en-US"/>
        </w:rPr>
        <w:t>f</w:t>
      </w:r>
      <w:r w:rsidRPr="00A056F3">
        <w:rPr>
          <w:rFonts w:ascii="Times New Roman" w:hAnsi="Times New Roman" w:cs="Times New Roman"/>
          <w:sz w:val="28"/>
          <w:szCs w:val="28"/>
          <w:lang w:val="en-US"/>
        </w:rPr>
        <w:t xml:space="preserve">ederation and the </w:t>
      </w:r>
      <w:r>
        <w:rPr>
          <w:rFonts w:ascii="Times New Roman" w:hAnsi="Times New Roman" w:cs="Times New Roman"/>
          <w:sz w:val="28"/>
          <w:szCs w:val="28"/>
          <w:lang w:val="en-US"/>
        </w:rPr>
        <w:t>r</w:t>
      </w:r>
      <w:r w:rsidRPr="00A056F3">
        <w:rPr>
          <w:rFonts w:ascii="Times New Roman" w:hAnsi="Times New Roman" w:cs="Times New Roman"/>
          <w:sz w:val="28"/>
          <w:szCs w:val="28"/>
          <w:lang w:val="en-US"/>
        </w:rPr>
        <w:t xml:space="preserve">epublic of </w:t>
      </w:r>
      <w:r>
        <w:rPr>
          <w:rFonts w:ascii="Times New Roman" w:hAnsi="Times New Roman" w:cs="Times New Roman"/>
          <w:sz w:val="28"/>
          <w:szCs w:val="28"/>
          <w:lang w:val="en-US"/>
        </w:rPr>
        <w:t>b</w:t>
      </w:r>
      <w:r w:rsidRPr="00A056F3">
        <w:rPr>
          <w:rFonts w:ascii="Times New Roman" w:hAnsi="Times New Roman" w:cs="Times New Roman"/>
          <w:sz w:val="28"/>
          <w:szCs w:val="28"/>
          <w:lang w:val="en-US"/>
        </w:rPr>
        <w:t>elarus, in order to withdraw funds to other enterprises, including other jurisdictions;</w:t>
      </w:r>
    </w:p>
    <w:p w14:paraId="4092C326" w14:textId="3DC902AF" w:rsidR="00A056F3" w:rsidRPr="00A056F3" w:rsidRDefault="00A056F3" w:rsidP="00A056F3">
      <w:pPr>
        <w:ind w:firstLine="708"/>
        <w:jc w:val="both"/>
        <w:rPr>
          <w:rFonts w:ascii="Times New Roman" w:hAnsi="Times New Roman" w:cs="Times New Roman"/>
          <w:sz w:val="28"/>
          <w:szCs w:val="28"/>
          <w:lang w:val="en-US"/>
        </w:rPr>
      </w:pPr>
      <w:r w:rsidRPr="00A056F3">
        <w:rPr>
          <w:rFonts w:ascii="Times New Roman" w:hAnsi="Times New Roman" w:cs="Times New Roman"/>
          <w:sz w:val="28"/>
          <w:szCs w:val="28"/>
          <w:lang w:val="en-US"/>
        </w:rPr>
        <w:t xml:space="preserve">- transfer of funds outside Ukraine on the basis of sham additional debt </w:t>
      </w:r>
      <w:r w:rsidRPr="00A056F3">
        <w:rPr>
          <w:rFonts w:ascii="Times New Roman" w:hAnsi="Times New Roman" w:cs="Times New Roman"/>
          <w:sz w:val="28"/>
          <w:szCs w:val="28"/>
          <w:lang w:val="en-US"/>
        </w:rPr>
        <w:lastRenderedPageBreak/>
        <w:t xml:space="preserve">assignment on assignment of debt, offsetting claims under loan agreements (loans, credits, financial assistance) concluded with residents of the </w:t>
      </w:r>
      <w:r>
        <w:rPr>
          <w:rFonts w:ascii="Times New Roman" w:hAnsi="Times New Roman" w:cs="Times New Roman"/>
          <w:sz w:val="28"/>
          <w:szCs w:val="28"/>
          <w:lang w:val="en-US"/>
        </w:rPr>
        <w:t>r</w:t>
      </w:r>
      <w:r w:rsidRPr="00A056F3">
        <w:rPr>
          <w:rFonts w:ascii="Times New Roman" w:hAnsi="Times New Roman" w:cs="Times New Roman"/>
          <w:sz w:val="28"/>
          <w:szCs w:val="28"/>
          <w:lang w:val="en-US"/>
        </w:rPr>
        <w:t xml:space="preserve">ussian </w:t>
      </w:r>
      <w:r>
        <w:rPr>
          <w:rFonts w:ascii="Times New Roman" w:hAnsi="Times New Roman" w:cs="Times New Roman"/>
          <w:sz w:val="28"/>
          <w:szCs w:val="28"/>
          <w:lang w:val="en-US"/>
        </w:rPr>
        <w:t>f</w:t>
      </w:r>
      <w:r w:rsidRPr="00A056F3">
        <w:rPr>
          <w:rFonts w:ascii="Times New Roman" w:hAnsi="Times New Roman" w:cs="Times New Roman"/>
          <w:sz w:val="28"/>
          <w:szCs w:val="28"/>
          <w:lang w:val="en-US"/>
        </w:rPr>
        <w:t xml:space="preserve">ederation and the </w:t>
      </w:r>
      <w:r>
        <w:rPr>
          <w:rFonts w:ascii="Times New Roman" w:hAnsi="Times New Roman" w:cs="Times New Roman"/>
          <w:sz w:val="28"/>
          <w:szCs w:val="28"/>
          <w:lang w:val="en-US"/>
        </w:rPr>
        <w:t>r</w:t>
      </w:r>
      <w:r w:rsidRPr="00A056F3">
        <w:rPr>
          <w:rFonts w:ascii="Times New Roman" w:hAnsi="Times New Roman" w:cs="Times New Roman"/>
          <w:sz w:val="28"/>
          <w:szCs w:val="28"/>
          <w:lang w:val="en-US"/>
        </w:rPr>
        <w:t xml:space="preserve">epublic of </w:t>
      </w:r>
      <w:r>
        <w:rPr>
          <w:rFonts w:ascii="Times New Roman" w:hAnsi="Times New Roman" w:cs="Times New Roman"/>
          <w:sz w:val="28"/>
          <w:szCs w:val="28"/>
          <w:lang w:val="en-US"/>
        </w:rPr>
        <w:t>b</w:t>
      </w:r>
      <w:r w:rsidRPr="00A056F3">
        <w:rPr>
          <w:rFonts w:ascii="Times New Roman" w:hAnsi="Times New Roman" w:cs="Times New Roman"/>
          <w:sz w:val="28"/>
          <w:szCs w:val="28"/>
          <w:lang w:val="en-US"/>
        </w:rPr>
        <w:t>elarus, in order to return borrowed funds to other enterprises, including others jurisdiction (lack of full information on the total loan amount, established/paid interest, which allows repayment of loans, interest payments after many years);</w:t>
      </w:r>
    </w:p>
    <w:p w14:paraId="59556CAF" w14:textId="4EC86132" w:rsidR="00A056F3" w:rsidRPr="00A056F3" w:rsidRDefault="00A056F3" w:rsidP="00A056F3">
      <w:pPr>
        <w:ind w:firstLine="708"/>
        <w:jc w:val="both"/>
        <w:rPr>
          <w:rFonts w:ascii="Times New Roman" w:hAnsi="Times New Roman" w:cs="Times New Roman"/>
          <w:sz w:val="28"/>
          <w:szCs w:val="28"/>
          <w:lang w:val="en-US"/>
        </w:rPr>
      </w:pPr>
      <w:r w:rsidRPr="00A056F3">
        <w:rPr>
          <w:rFonts w:ascii="Times New Roman" w:hAnsi="Times New Roman" w:cs="Times New Roman"/>
          <w:sz w:val="28"/>
          <w:szCs w:val="28"/>
          <w:lang w:val="en-US"/>
        </w:rPr>
        <w:t xml:space="preserve">-carrying out any transactions with securities issued by residents of the russian </w:t>
      </w:r>
      <w:r>
        <w:rPr>
          <w:rFonts w:ascii="Times New Roman" w:hAnsi="Times New Roman" w:cs="Times New Roman"/>
          <w:sz w:val="28"/>
          <w:szCs w:val="28"/>
          <w:lang w:val="en-US"/>
        </w:rPr>
        <w:t>f</w:t>
      </w:r>
      <w:r w:rsidRPr="00A056F3">
        <w:rPr>
          <w:rFonts w:ascii="Times New Roman" w:hAnsi="Times New Roman" w:cs="Times New Roman"/>
          <w:sz w:val="28"/>
          <w:szCs w:val="28"/>
          <w:lang w:val="en-US"/>
        </w:rPr>
        <w:t xml:space="preserve">ederation and the </w:t>
      </w:r>
      <w:r>
        <w:rPr>
          <w:rFonts w:ascii="Times New Roman" w:hAnsi="Times New Roman" w:cs="Times New Roman"/>
          <w:sz w:val="28"/>
          <w:szCs w:val="28"/>
          <w:lang w:val="en-US"/>
        </w:rPr>
        <w:t>r</w:t>
      </w:r>
      <w:r w:rsidRPr="00A056F3">
        <w:rPr>
          <w:rFonts w:ascii="Times New Roman" w:hAnsi="Times New Roman" w:cs="Times New Roman"/>
          <w:sz w:val="28"/>
          <w:szCs w:val="28"/>
          <w:lang w:val="en-US"/>
        </w:rPr>
        <w:t xml:space="preserve">epublic of </w:t>
      </w:r>
      <w:r>
        <w:rPr>
          <w:rFonts w:ascii="Times New Roman" w:hAnsi="Times New Roman" w:cs="Times New Roman"/>
          <w:sz w:val="28"/>
          <w:szCs w:val="28"/>
          <w:lang w:val="en-US"/>
        </w:rPr>
        <w:t>b</w:t>
      </w:r>
      <w:r w:rsidRPr="00A056F3">
        <w:rPr>
          <w:rFonts w:ascii="Times New Roman" w:hAnsi="Times New Roman" w:cs="Times New Roman"/>
          <w:sz w:val="28"/>
          <w:szCs w:val="28"/>
          <w:lang w:val="en-US"/>
        </w:rPr>
        <w:t>elarus or persons affiliated with such residents.</w:t>
      </w:r>
    </w:p>
    <w:p w14:paraId="2BE31090" w14:textId="77777777" w:rsidR="00A056F3" w:rsidRPr="00A056F3" w:rsidRDefault="00A056F3" w:rsidP="00A056F3">
      <w:pPr>
        <w:ind w:firstLine="708"/>
        <w:jc w:val="both"/>
        <w:rPr>
          <w:rFonts w:ascii="Times New Roman" w:hAnsi="Times New Roman" w:cs="Times New Roman"/>
          <w:sz w:val="28"/>
          <w:szCs w:val="28"/>
          <w:lang w:val="en-US"/>
        </w:rPr>
      </w:pPr>
      <w:r w:rsidRPr="00A056F3">
        <w:rPr>
          <w:rFonts w:ascii="Times New Roman" w:hAnsi="Times New Roman" w:cs="Times New Roman"/>
          <w:sz w:val="28"/>
          <w:szCs w:val="28"/>
          <w:lang w:val="en-US"/>
        </w:rPr>
        <w:t>In addition, the following financial transactions may involve unacceptably high risk:</w:t>
      </w:r>
    </w:p>
    <w:p w14:paraId="40FF23C7" w14:textId="77777777" w:rsidR="00A056F3" w:rsidRPr="00A056F3" w:rsidRDefault="00A056F3" w:rsidP="00A056F3">
      <w:pPr>
        <w:ind w:firstLine="708"/>
        <w:jc w:val="both"/>
        <w:rPr>
          <w:rFonts w:ascii="Times New Roman" w:hAnsi="Times New Roman" w:cs="Times New Roman"/>
          <w:sz w:val="28"/>
          <w:szCs w:val="28"/>
          <w:lang w:val="en-US"/>
        </w:rPr>
      </w:pPr>
      <w:r w:rsidRPr="00A056F3">
        <w:rPr>
          <w:rFonts w:ascii="Times New Roman" w:hAnsi="Times New Roman" w:cs="Times New Roman"/>
          <w:sz w:val="28"/>
          <w:szCs w:val="28"/>
          <w:lang w:val="en-US"/>
        </w:rPr>
        <w:t>- the amount of funds and location of the financial transaction is not compatible with the location, income and age of the client;</w:t>
      </w:r>
    </w:p>
    <w:p w14:paraId="170C5D5E" w14:textId="77777777" w:rsidR="00A056F3" w:rsidRPr="00A056F3" w:rsidRDefault="00A056F3" w:rsidP="00A056F3">
      <w:pPr>
        <w:ind w:firstLine="708"/>
        <w:jc w:val="both"/>
        <w:rPr>
          <w:rFonts w:ascii="Times New Roman" w:hAnsi="Times New Roman" w:cs="Times New Roman"/>
          <w:sz w:val="28"/>
          <w:szCs w:val="28"/>
          <w:lang w:val="en-US"/>
        </w:rPr>
      </w:pPr>
      <w:r w:rsidRPr="00A056F3">
        <w:rPr>
          <w:rFonts w:ascii="Times New Roman" w:hAnsi="Times New Roman" w:cs="Times New Roman"/>
          <w:sz w:val="28"/>
          <w:szCs w:val="28"/>
          <w:lang w:val="en-US"/>
        </w:rPr>
        <w:t>- multiple payment of prepaid zit cards and/or expensive smartphones;</w:t>
      </w:r>
    </w:p>
    <w:p w14:paraId="50668AFB" w14:textId="77777777" w:rsidR="00A056F3" w:rsidRPr="00A056F3" w:rsidRDefault="00A056F3" w:rsidP="00A056F3">
      <w:pPr>
        <w:ind w:firstLine="708"/>
        <w:jc w:val="both"/>
        <w:rPr>
          <w:rFonts w:ascii="Times New Roman" w:hAnsi="Times New Roman" w:cs="Times New Roman"/>
          <w:sz w:val="28"/>
          <w:szCs w:val="28"/>
          <w:lang w:val="en-US"/>
        </w:rPr>
      </w:pPr>
      <w:r w:rsidRPr="00A056F3">
        <w:rPr>
          <w:rFonts w:ascii="Times New Roman" w:hAnsi="Times New Roman" w:cs="Times New Roman"/>
          <w:sz w:val="28"/>
          <w:szCs w:val="28"/>
          <w:lang w:val="en-US"/>
        </w:rPr>
        <w:t>- repeated receipt of financial assistance from the same sources;</w:t>
      </w:r>
    </w:p>
    <w:p w14:paraId="08EEA2FE" w14:textId="77777777" w:rsidR="00A056F3" w:rsidRPr="00A056F3" w:rsidRDefault="00A056F3" w:rsidP="00A056F3">
      <w:pPr>
        <w:ind w:firstLine="708"/>
        <w:jc w:val="both"/>
        <w:rPr>
          <w:rFonts w:ascii="Times New Roman" w:hAnsi="Times New Roman" w:cs="Times New Roman"/>
          <w:sz w:val="28"/>
          <w:szCs w:val="28"/>
          <w:lang w:val="en-US"/>
        </w:rPr>
      </w:pPr>
      <w:r w:rsidRPr="00A056F3">
        <w:rPr>
          <w:rFonts w:ascii="Times New Roman" w:hAnsi="Times New Roman" w:cs="Times New Roman"/>
          <w:sz w:val="28"/>
          <w:szCs w:val="28"/>
          <w:lang w:val="en-US"/>
        </w:rPr>
        <w:t>- financial transactions, which are repeatedly carried out in different places</w:t>
      </w:r>
    </w:p>
    <w:p w14:paraId="45EF9BA7" w14:textId="77777777" w:rsidR="00A056F3" w:rsidRPr="00A056F3" w:rsidRDefault="00A056F3" w:rsidP="00A056F3">
      <w:pPr>
        <w:jc w:val="both"/>
        <w:rPr>
          <w:rFonts w:ascii="Times New Roman" w:hAnsi="Times New Roman" w:cs="Times New Roman"/>
          <w:sz w:val="28"/>
          <w:szCs w:val="28"/>
          <w:lang w:val="en-US"/>
        </w:rPr>
      </w:pPr>
      <w:r w:rsidRPr="00A056F3">
        <w:rPr>
          <w:rFonts w:ascii="Times New Roman" w:hAnsi="Times New Roman" w:cs="Times New Roman"/>
          <w:sz w:val="28"/>
          <w:szCs w:val="28"/>
          <w:lang w:val="en-US"/>
        </w:rPr>
        <w:t>short period of time;</w:t>
      </w:r>
    </w:p>
    <w:p w14:paraId="1433240C" w14:textId="77777777" w:rsidR="00A056F3" w:rsidRPr="00A056F3" w:rsidRDefault="00A056F3" w:rsidP="00A056F3">
      <w:pPr>
        <w:ind w:firstLine="708"/>
        <w:jc w:val="both"/>
        <w:rPr>
          <w:rFonts w:ascii="Times New Roman" w:hAnsi="Times New Roman" w:cs="Times New Roman"/>
          <w:sz w:val="28"/>
          <w:szCs w:val="28"/>
          <w:lang w:val="en-US"/>
        </w:rPr>
      </w:pPr>
      <w:r w:rsidRPr="00A056F3">
        <w:rPr>
          <w:rFonts w:ascii="Times New Roman" w:hAnsi="Times New Roman" w:cs="Times New Roman"/>
          <w:sz w:val="28"/>
          <w:szCs w:val="28"/>
          <w:lang w:val="en-US"/>
        </w:rPr>
        <w:t>- withdrawal of cash from the account in a short period of time after crediting funds;</w:t>
      </w:r>
    </w:p>
    <w:p w14:paraId="08FA93B0" w14:textId="77777777" w:rsidR="00A056F3" w:rsidRPr="00A056F3" w:rsidRDefault="00A056F3" w:rsidP="00A056F3">
      <w:pPr>
        <w:ind w:firstLine="708"/>
        <w:jc w:val="both"/>
        <w:rPr>
          <w:rFonts w:ascii="Times New Roman" w:hAnsi="Times New Roman" w:cs="Times New Roman"/>
          <w:sz w:val="28"/>
          <w:szCs w:val="28"/>
          <w:lang w:val="en-US"/>
        </w:rPr>
      </w:pPr>
      <w:r w:rsidRPr="00A056F3">
        <w:rPr>
          <w:rFonts w:ascii="Times New Roman" w:hAnsi="Times New Roman" w:cs="Times New Roman"/>
          <w:sz w:val="28"/>
          <w:szCs w:val="28"/>
          <w:lang w:val="en-US"/>
        </w:rPr>
        <w:t>- withdrawal of cash from the card account in various places (regions) near or in combat zones;</w:t>
      </w:r>
    </w:p>
    <w:p w14:paraId="10008AAD" w14:textId="77777777" w:rsidR="00A056F3" w:rsidRPr="00A056F3" w:rsidRDefault="00A056F3" w:rsidP="00A056F3">
      <w:pPr>
        <w:ind w:firstLine="708"/>
        <w:jc w:val="both"/>
        <w:rPr>
          <w:rFonts w:ascii="Times New Roman" w:hAnsi="Times New Roman" w:cs="Times New Roman"/>
          <w:sz w:val="28"/>
          <w:szCs w:val="28"/>
          <w:lang w:val="en-US"/>
        </w:rPr>
      </w:pPr>
      <w:r w:rsidRPr="00A056F3">
        <w:rPr>
          <w:rFonts w:ascii="Times New Roman" w:hAnsi="Times New Roman" w:cs="Times New Roman"/>
          <w:sz w:val="28"/>
          <w:szCs w:val="28"/>
          <w:lang w:val="en-US"/>
        </w:rPr>
        <w:t>-receipt of financial assistance from third parties, accompanied by cash withdrawals in various places (regions) near or in combat zones;</w:t>
      </w:r>
    </w:p>
    <w:p w14:paraId="7FD4CA1D" w14:textId="77777777" w:rsidR="00A056F3" w:rsidRPr="00A056F3" w:rsidRDefault="00A056F3" w:rsidP="00A056F3">
      <w:pPr>
        <w:ind w:firstLine="708"/>
        <w:jc w:val="both"/>
        <w:rPr>
          <w:rFonts w:ascii="Times New Roman" w:hAnsi="Times New Roman" w:cs="Times New Roman"/>
          <w:sz w:val="28"/>
          <w:szCs w:val="28"/>
          <w:lang w:val="en-US"/>
        </w:rPr>
      </w:pPr>
      <w:r w:rsidRPr="00A056F3">
        <w:rPr>
          <w:rFonts w:ascii="Times New Roman" w:hAnsi="Times New Roman" w:cs="Times New Roman"/>
          <w:sz w:val="28"/>
          <w:szCs w:val="28"/>
          <w:lang w:val="en-US"/>
        </w:rPr>
        <w:t>- obtaining loans to purchase goods for third parties;</w:t>
      </w:r>
    </w:p>
    <w:p w14:paraId="215AAE60" w14:textId="77777777" w:rsidR="00A056F3" w:rsidRPr="00A056F3" w:rsidRDefault="00A056F3" w:rsidP="00A056F3">
      <w:pPr>
        <w:ind w:firstLine="708"/>
        <w:jc w:val="both"/>
        <w:rPr>
          <w:rFonts w:ascii="Times New Roman" w:hAnsi="Times New Roman" w:cs="Times New Roman"/>
          <w:sz w:val="28"/>
          <w:szCs w:val="28"/>
          <w:lang w:val="en-US"/>
        </w:rPr>
      </w:pPr>
      <w:r w:rsidRPr="00A056F3">
        <w:rPr>
          <w:rFonts w:ascii="Times New Roman" w:hAnsi="Times New Roman" w:cs="Times New Roman"/>
          <w:sz w:val="28"/>
          <w:szCs w:val="28"/>
          <w:lang w:val="en-US"/>
        </w:rPr>
        <w:t>- financial transactions on currency exchange in significant volumes;</w:t>
      </w:r>
    </w:p>
    <w:p w14:paraId="2EE06BD2" w14:textId="77777777" w:rsidR="00A056F3" w:rsidRPr="00A056F3" w:rsidRDefault="00A056F3" w:rsidP="00A056F3">
      <w:pPr>
        <w:ind w:firstLine="708"/>
        <w:jc w:val="both"/>
        <w:rPr>
          <w:rFonts w:ascii="Times New Roman" w:hAnsi="Times New Roman" w:cs="Times New Roman"/>
          <w:sz w:val="28"/>
          <w:szCs w:val="28"/>
          <w:lang w:val="en-US"/>
        </w:rPr>
      </w:pPr>
      <w:r w:rsidRPr="00A056F3">
        <w:rPr>
          <w:rFonts w:ascii="Times New Roman" w:hAnsi="Times New Roman" w:cs="Times New Roman"/>
          <w:sz w:val="28"/>
          <w:szCs w:val="28"/>
          <w:lang w:val="en-US"/>
        </w:rPr>
        <w:t>- repeated receipt of funds by individuals for use</w:t>
      </w:r>
    </w:p>
    <w:p w14:paraId="7295340C" w14:textId="77777777" w:rsidR="00A056F3" w:rsidRPr="00A056F3" w:rsidRDefault="00A056F3" w:rsidP="00A056F3">
      <w:pPr>
        <w:jc w:val="both"/>
        <w:rPr>
          <w:rFonts w:ascii="Times New Roman" w:hAnsi="Times New Roman" w:cs="Times New Roman"/>
          <w:sz w:val="28"/>
          <w:szCs w:val="28"/>
          <w:lang w:val="en-US"/>
        </w:rPr>
      </w:pPr>
      <w:r w:rsidRPr="00A056F3">
        <w:rPr>
          <w:rFonts w:ascii="Times New Roman" w:hAnsi="Times New Roman" w:cs="Times New Roman"/>
          <w:sz w:val="28"/>
          <w:szCs w:val="28"/>
          <w:lang w:val="en-US"/>
        </w:rPr>
        <w:t>various payment systems;</w:t>
      </w:r>
    </w:p>
    <w:p w14:paraId="60FAAB9D" w14:textId="77777777" w:rsidR="00A056F3" w:rsidRPr="00A056F3" w:rsidRDefault="00A056F3" w:rsidP="00A056F3">
      <w:pPr>
        <w:ind w:firstLine="708"/>
        <w:jc w:val="both"/>
        <w:rPr>
          <w:rFonts w:ascii="Times New Roman" w:hAnsi="Times New Roman" w:cs="Times New Roman"/>
          <w:sz w:val="28"/>
          <w:szCs w:val="28"/>
          <w:lang w:val="en-US"/>
        </w:rPr>
      </w:pPr>
      <w:r w:rsidRPr="00A056F3">
        <w:rPr>
          <w:rFonts w:ascii="Times New Roman" w:hAnsi="Times New Roman" w:cs="Times New Roman"/>
          <w:sz w:val="28"/>
          <w:szCs w:val="28"/>
          <w:lang w:val="en-US"/>
        </w:rPr>
        <w:t>- payments to personal accounts of individuals made via the Internet as charitable contributions;</w:t>
      </w:r>
    </w:p>
    <w:p w14:paraId="0B969E99" w14:textId="77777777" w:rsidR="00A056F3" w:rsidRPr="00A056F3" w:rsidRDefault="00A056F3" w:rsidP="00A056F3">
      <w:pPr>
        <w:jc w:val="both"/>
        <w:rPr>
          <w:rFonts w:ascii="Times New Roman" w:hAnsi="Times New Roman" w:cs="Times New Roman"/>
          <w:sz w:val="28"/>
          <w:szCs w:val="28"/>
          <w:lang w:val="en-US"/>
        </w:rPr>
      </w:pPr>
      <w:r w:rsidRPr="00A056F3">
        <w:rPr>
          <w:rFonts w:ascii="Times New Roman" w:hAnsi="Times New Roman" w:cs="Times New Roman"/>
          <w:sz w:val="28"/>
          <w:szCs w:val="28"/>
          <w:lang w:val="en-US"/>
        </w:rPr>
        <w:t>- repeated deposit of cash on card accounts with subsequent transfer of funds as payment for hotel rooms, air/train tickets, car rental, gasoline/diesel, mobile phones, zit cards;</w:t>
      </w:r>
    </w:p>
    <w:p w14:paraId="2C4F1106" w14:textId="77777777" w:rsidR="00A056F3" w:rsidRPr="00A056F3" w:rsidRDefault="00A056F3" w:rsidP="00A056F3">
      <w:pPr>
        <w:ind w:firstLine="708"/>
        <w:jc w:val="both"/>
        <w:rPr>
          <w:rFonts w:ascii="Times New Roman" w:hAnsi="Times New Roman" w:cs="Times New Roman"/>
          <w:sz w:val="28"/>
          <w:szCs w:val="28"/>
          <w:lang w:val="en-US"/>
        </w:rPr>
      </w:pPr>
      <w:r w:rsidRPr="00A056F3">
        <w:rPr>
          <w:rFonts w:ascii="Times New Roman" w:hAnsi="Times New Roman" w:cs="Times New Roman"/>
          <w:sz w:val="28"/>
          <w:szCs w:val="28"/>
          <w:lang w:val="en-US"/>
        </w:rPr>
        <w:t>- calculations related to the purchase of military and dual-use goods, as well as materials, technologies and industrial equipment for the needs of commercial entities subject to international and national sanctions restrictions;</w:t>
      </w:r>
    </w:p>
    <w:p w14:paraId="704CEAEB" w14:textId="220486EF" w:rsidR="00A056F3" w:rsidRPr="00A056F3" w:rsidRDefault="00A056F3" w:rsidP="00A056F3">
      <w:pPr>
        <w:ind w:firstLine="708"/>
        <w:jc w:val="both"/>
        <w:rPr>
          <w:rFonts w:ascii="Times New Roman" w:hAnsi="Times New Roman" w:cs="Times New Roman"/>
          <w:sz w:val="28"/>
          <w:szCs w:val="28"/>
          <w:lang w:val="en-US"/>
        </w:rPr>
      </w:pPr>
      <w:r w:rsidRPr="00A056F3">
        <w:rPr>
          <w:rFonts w:ascii="Times New Roman" w:hAnsi="Times New Roman" w:cs="Times New Roman"/>
          <w:sz w:val="28"/>
          <w:szCs w:val="28"/>
          <w:lang w:val="en-US"/>
        </w:rPr>
        <w:t xml:space="preserve">- financial operations of persons who promote and support separatism on the territory of Ukraine and activities to discredit the constitutional order of Ukraine, encouragement of military action of the russian </w:t>
      </w:r>
      <w:r>
        <w:rPr>
          <w:rFonts w:ascii="Times New Roman" w:hAnsi="Times New Roman" w:cs="Times New Roman"/>
          <w:sz w:val="28"/>
          <w:szCs w:val="28"/>
          <w:lang w:val="en-US"/>
        </w:rPr>
        <w:t>f</w:t>
      </w:r>
      <w:r w:rsidRPr="00A056F3">
        <w:rPr>
          <w:rFonts w:ascii="Times New Roman" w:hAnsi="Times New Roman" w:cs="Times New Roman"/>
          <w:sz w:val="28"/>
          <w:szCs w:val="28"/>
          <w:lang w:val="en-US"/>
        </w:rPr>
        <w:t>ederation on the territory of Ukraine, and persons who promote such actions;</w:t>
      </w:r>
    </w:p>
    <w:p w14:paraId="51DD2E1C" w14:textId="77777777" w:rsidR="00A056F3" w:rsidRPr="00A056F3" w:rsidRDefault="00A056F3" w:rsidP="00A056F3">
      <w:pPr>
        <w:ind w:firstLine="708"/>
        <w:jc w:val="both"/>
        <w:rPr>
          <w:rFonts w:ascii="Times New Roman" w:hAnsi="Times New Roman" w:cs="Times New Roman"/>
          <w:sz w:val="28"/>
          <w:szCs w:val="28"/>
          <w:lang w:val="en-US"/>
        </w:rPr>
      </w:pPr>
      <w:r w:rsidRPr="00A056F3">
        <w:rPr>
          <w:rFonts w:ascii="Times New Roman" w:hAnsi="Times New Roman" w:cs="Times New Roman"/>
          <w:sz w:val="28"/>
          <w:szCs w:val="28"/>
          <w:lang w:val="en-US"/>
        </w:rPr>
        <w:t>- transfer of funds by non-profit organizations (hereinafter - NPOs) in favor of citizens (organizations) of Russia and Belarus, citizens who are included in the sanctions lists, including foreign countries;</w:t>
      </w:r>
    </w:p>
    <w:p w14:paraId="2D3EC203" w14:textId="77777777" w:rsidR="00A056F3" w:rsidRPr="00A056F3" w:rsidRDefault="00A056F3" w:rsidP="00A056F3">
      <w:pPr>
        <w:ind w:firstLine="708"/>
        <w:jc w:val="both"/>
        <w:rPr>
          <w:rFonts w:ascii="Times New Roman" w:hAnsi="Times New Roman" w:cs="Times New Roman"/>
          <w:sz w:val="28"/>
          <w:szCs w:val="28"/>
          <w:lang w:val="en-US"/>
        </w:rPr>
      </w:pPr>
      <w:r w:rsidRPr="00A056F3">
        <w:rPr>
          <w:rFonts w:ascii="Times New Roman" w:hAnsi="Times New Roman" w:cs="Times New Roman"/>
          <w:sz w:val="28"/>
          <w:szCs w:val="28"/>
          <w:lang w:val="en-US"/>
        </w:rPr>
        <w:t>- large donations from abroad for unspecified purposes;</w:t>
      </w:r>
    </w:p>
    <w:p w14:paraId="5BA5BEC3" w14:textId="77777777" w:rsidR="00A056F3" w:rsidRPr="00A056F3" w:rsidRDefault="00A056F3" w:rsidP="00A056F3">
      <w:pPr>
        <w:ind w:firstLine="708"/>
        <w:jc w:val="both"/>
        <w:rPr>
          <w:rFonts w:ascii="Times New Roman" w:hAnsi="Times New Roman" w:cs="Times New Roman"/>
          <w:sz w:val="28"/>
          <w:szCs w:val="28"/>
          <w:lang w:val="en-US"/>
        </w:rPr>
      </w:pPr>
      <w:r w:rsidRPr="00A056F3">
        <w:rPr>
          <w:rFonts w:ascii="Times New Roman" w:hAnsi="Times New Roman" w:cs="Times New Roman"/>
          <w:sz w:val="28"/>
          <w:szCs w:val="28"/>
          <w:lang w:val="en-US"/>
        </w:rPr>
        <w:t>-the amount of donations to the NPO does not correspond to the financial condition of the person providing it;</w:t>
      </w:r>
    </w:p>
    <w:p w14:paraId="0094183C" w14:textId="77777777" w:rsidR="00A056F3" w:rsidRPr="00A056F3" w:rsidRDefault="00A056F3" w:rsidP="00A056F3">
      <w:pPr>
        <w:ind w:firstLine="708"/>
        <w:jc w:val="both"/>
        <w:rPr>
          <w:rFonts w:ascii="Times New Roman" w:hAnsi="Times New Roman" w:cs="Times New Roman"/>
          <w:sz w:val="28"/>
          <w:szCs w:val="28"/>
          <w:lang w:val="en-US"/>
        </w:rPr>
      </w:pPr>
      <w:r w:rsidRPr="00A056F3">
        <w:rPr>
          <w:rFonts w:ascii="Times New Roman" w:hAnsi="Times New Roman" w:cs="Times New Roman"/>
          <w:sz w:val="28"/>
          <w:szCs w:val="28"/>
          <w:lang w:val="en-US"/>
        </w:rPr>
        <w:t>- charitable contributions are transferred to a limited number of people;</w:t>
      </w:r>
    </w:p>
    <w:p w14:paraId="4C725DA9" w14:textId="77777777" w:rsidR="00A056F3" w:rsidRPr="00A056F3" w:rsidRDefault="00A056F3" w:rsidP="00A056F3">
      <w:pPr>
        <w:ind w:firstLine="708"/>
        <w:jc w:val="both"/>
        <w:rPr>
          <w:rFonts w:ascii="Times New Roman" w:hAnsi="Times New Roman" w:cs="Times New Roman"/>
          <w:sz w:val="28"/>
          <w:szCs w:val="28"/>
          <w:lang w:val="en-US"/>
        </w:rPr>
      </w:pPr>
      <w:r w:rsidRPr="00A056F3">
        <w:rPr>
          <w:rFonts w:ascii="Times New Roman" w:hAnsi="Times New Roman" w:cs="Times New Roman"/>
          <w:sz w:val="28"/>
          <w:szCs w:val="28"/>
          <w:lang w:val="en-US"/>
        </w:rPr>
        <w:lastRenderedPageBreak/>
        <w:t>- incomprehensible use of charitable contributions for purposes incompatible with the activities of NPOs;</w:t>
      </w:r>
    </w:p>
    <w:p w14:paraId="5A7FE826" w14:textId="77777777" w:rsidR="00A056F3" w:rsidRPr="00A056F3" w:rsidRDefault="00A056F3" w:rsidP="00A056F3">
      <w:pPr>
        <w:ind w:firstLine="708"/>
        <w:jc w:val="both"/>
        <w:rPr>
          <w:rFonts w:ascii="Times New Roman" w:hAnsi="Times New Roman" w:cs="Times New Roman"/>
          <w:sz w:val="28"/>
          <w:szCs w:val="28"/>
          <w:lang w:val="en-US"/>
        </w:rPr>
      </w:pPr>
      <w:r w:rsidRPr="00A056F3">
        <w:rPr>
          <w:rFonts w:ascii="Times New Roman" w:hAnsi="Times New Roman" w:cs="Times New Roman"/>
          <w:sz w:val="28"/>
          <w:szCs w:val="28"/>
          <w:lang w:val="en-US"/>
        </w:rPr>
        <w:t>- use of NPOs to sell goods.</w:t>
      </w:r>
    </w:p>
    <w:p w14:paraId="77F9D13E" w14:textId="77777777" w:rsidR="00A056F3" w:rsidRPr="00A056F3" w:rsidRDefault="00A056F3" w:rsidP="00A056F3">
      <w:pPr>
        <w:jc w:val="both"/>
        <w:rPr>
          <w:rFonts w:ascii="Times New Roman" w:hAnsi="Times New Roman" w:cs="Times New Roman"/>
          <w:sz w:val="28"/>
          <w:szCs w:val="28"/>
          <w:lang w:val="en-US"/>
        </w:rPr>
      </w:pPr>
    </w:p>
    <w:p w14:paraId="20085429" w14:textId="77777777" w:rsidR="00A056F3" w:rsidRPr="00A056F3" w:rsidRDefault="00A056F3" w:rsidP="00A056F3">
      <w:pPr>
        <w:ind w:firstLine="708"/>
        <w:jc w:val="both"/>
        <w:rPr>
          <w:rFonts w:ascii="Times New Roman" w:hAnsi="Times New Roman" w:cs="Times New Roman"/>
          <w:sz w:val="28"/>
          <w:szCs w:val="28"/>
          <w:lang w:val="en-US"/>
        </w:rPr>
      </w:pPr>
      <w:r w:rsidRPr="00A056F3">
        <w:rPr>
          <w:rFonts w:ascii="Times New Roman" w:hAnsi="Times New Roman" w:cs="Times New Roman"/>
          <w:sz w:val="28"/>
          <w:szCs w:val="28"/>
          <w:lang w:val="en-US"/>
        </w:rPr>
        <w:t>UN Security Council Resolution #1373, adopted on September 28, 2001 under the Convention on the Suppression of the Financing of Terrorism provides:</w:t>
      </w:r>
    </w:p>
    <w:p w14:paraId="7A916D27" w14:textId="77777777" w:rsidR="00A056F3" w:rsidRPr="00A056F3" w:rsidRDefault="00A056F3" w:rsidP="00A056F3">
      <w:pPr>
        <w:ind w:firstLine="708"/>
        <w:jc w:val="both"/>
        <w:rPr>
          <w:rFonts w:ascii="Times New Roman" w:hAnsi="Times New Roman" w:cs="Times New Roman"/>
          <w:sz w:val="28"/>
          <w:szCs w:val="28"/>
          <w:lang w:val="en-US"/>
        </w:rPr>
      </w:pPr>
      <w:r w:rsidRPr="00A056F3">
        <w:rPr>
          <w:rFonts w:ascii="Times New Roman" w:hAnsi="Times New Roman" w:cs="Times New Roman"/>
          <w:sz w:val="28"/>
          <w:szCs w:val="28"/>
          <w:lang w:val="en-US"/>
        </w:rPr>
        <w:t>- prevent and stop the financing of terrorist acts;</w:t>
      </w:r>
    </w:p>
    <w:p w14:paraId="38155D37" w14:textId="77777777" w:rsidR="00A056F3" w:rsidRPr="00A056F3" w:rsidRDefault="00A056F3" w:rsidP="00A056F3">
      <w:pPr>
        <w:ind w:firstLine="708"/>
        <w:jc w:val="both"/>
        <w:rPr>
          <w:rFonts w:ascii="Times New Roman" w:hAnsi="Times New Roman" w:cs="Times New Roman"/>
          <w:sz w:val="28"/>
          <w:szCs w:val="28"/>
          <w:lang w:val="en-US"/>
        </w:rPr>
      </w:pPr>
      <w:r w:rsidRPr="00A056F3">
        <w:rPr>
          <w:rFonts w:ascii="Times New Roman" w:hAnsi="Times New Roman" w:cs="Times New Roman"/>
          <w:sz w:val="28"/>
          <w:szCs w:val="28"/>
          <w:lang w:val="en-US"/>
        </w:rPr>
        <w:t>- immediately block the funds and other financial assets or economic resources of persons who commit or attempt to commit terrorist acts, or participate in the commission of terrorist acts, or contribute to their commission; organizations directly or indirectly owned or controlled by such persons, as well as persons and organizations acting on behalf or at the direction of such persons and organizations, including funds received or acquired through property directly or indirectly owned by owned or controlled by such persons, as well as related persons and organizations, acting on behalf of or by order of such persons.</w:t>
      </w:r>
    </w:p>
    <w:p w14:paraId="26A5DE20" w14:textId="77777777" w:rsidR="00A056F3" w:rsidRPr="00A056F3" w:rsidRDefault="00A056F3" w:rsidP="00A056F3">
      <w:pPr>
        <w:jc w:val="both"/>
        <w:rPr>
          <w:rFonts w:ascii="Times New Roman" w:hAnsi="Times New Roman" w:cs="Times New Roman"/>
          <w:sz w:val="28"/>
          <w:szCs w:val="28"/>
          <w:lang w:val="en-US"/>
        </w:rPr>
      </w:pPr>
    </w:p>
    <w:p w14:paraId="79D437B1" w14:textId="77777777" w:rsidR="00A056F3" w:rsidRPr="00A056F3" w:rsidRDefault="00A056F3" w:rsidP="00A056F3">
      <w:pPr>
        <w:ind w:firstLine="708"/>
        <w:jc w:val="both"/>
        <w:rPr>
          <w:rFonts w:ascii="Times New Roman" w:hAnsi="Times New Roman" w:cs="Times New Roman"/>
          <w:sz w:val="28"/>
          <w:szCs w:val="28"/>
          <w:lang w:val="en-US"/>
        </w:rPr>
      </w:pPr>
      <w:r w:rsidRPr="00A056F3">
        <w:rPr>
          <w:rFonts w:ascii="Times New Roman" w:hAnsi="Times New Roman" w:cs="Times New Roman"/>
          <w:sz w:val="28"/>
          <w:szCs w:val="28"/>
          <w:lang w:val="en-US"/>
        </w:rPr>
        <w:t>Therefore, we strongly recommend that in case of detection of financial transactions aimed at committing terrorist offenses and/or its financing, take restrictive measures provided by the Law of Ukraine "On Prevention and Counteraction to Legalization (Laundering) of Proceeds from Crime, Terrorist Financing and Financing Weapons Proliferation Destruction”, in particular to apply the procedure of suspension of financial transactions in accordance with Part 1 of Article 23 of the Law.</w:t>
      </w:r>
    </w:p>
    <w:p w14:paraId="6861E6C9" w14:textId="77777777" w:rsidR="00A056F3" w:rsidRPr="005E19BF" w:rsidRDefault="00A056F3" w:rsidP="00A056F3">
      <w:pPr>
        <w:jc w:val="both"/>
        <w:rPr>
          <w:rFonts w:ascii="Times New Roman" w:hAnsi="Times New Roman" w:cs="Times New Roman"/>
          <w:sz w:val="28"/>
          <w:szCs w:val="28"/>
          <w:lang w:val="en-US"/>
        </w:rPr>
      </w:pPr>
    </w:p>
    <w:p w14:paraId="0EDF9732" w14:textId="4BFA06CA" w:rsidR="00A056F3" w:rsidRPr="00A056F3" w:rsidRDefault="00A056F3" w:rsidP="00A056F3">
      <w:pPr>
        <w:jc w:val="both"/>
        <w:rPr>
          <w:rFonts w:ascii="Times New Roman" w:hAnsi="Times New Roman" w:cs="Times New Roman"/>
          <w:sz w:val="28"/>
          <w:szCs w:val="28"/>
          <w:lang w:val="en-US"/>
        </w:rPr>
      </w:pPr>
      <w:r>
        <w:rPr>
          <w:rFonts w:ascii="Times New Roman" w:hAnsi="Times New Roman" w:cs="Times New Roman"/>
          <w:sz w:val="28"/>
          <w:szCs w:val="28"/>
          <w:lang w:val="en-US"/>
        </w:rPr>
        <w:t>Our</w:t>
      </w:r>
      <w:r w:rsidRPr="00A056F3">
        <w:rPr>
          <w:rFonts w:ascii="Times New Roman" w:hAnsi="Times New Roman" w:cs="Times New Roman"/>
          <w:sz w:val="28"/>
          <w:szCs w:val="28"/>
          <w:lang w:val="en-US"/>
        </w:rPr>
        <w:t xml:space="preserve"> country is in danger, we continue to work.</w:t>
      </w:r>
    </w:p>
    <w:p w14:paraId="5A98549A" w14:textId="32B81B67" w:rsidR="003C055B" w:rsidRPr="00A056F3" w:rsidRDefault="00A056F3" w:rsidP="00A056F3">
      <w:pPr>
        <w:jc w:val="both"/>
        <w:rPr>
          <w:rFonts w:ascii="Times New Roman" w:hAnsi="Times New Roman" w:cs="Times New Roman"/>
          <w:sz w:val="28"/>
          <w:szCs w:val="28"/>
        </w:rPr>
      </w:pPr>
      <w:r w:rsidRPr="00A056F3">
        <w:rPr>
          <w:rFonts w:ascii="Times New Roman" w:hAnsi="Times New Roman" w:cs="Times New Roman"/>
          <w:sz w:val="28"/>
          <w:szCs w:val="28"/>
          <w:lang w:val="en-US"/>
        </w:rPr>
        <w:t>Thank you for your cooperation, together we are a force!</w:t>
      </w:r>
    </w:p>
    <w:sectPr w:rsidR="003C055B" w:rsidRPr="00A056F3">
      <w:pgSz w:w="11900" w:h="16840"/>
      <w:pgMar w:top="719" w:right="732" w:bottom="1321" w:left="170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81120" w14:textId="77777777" w:rsidR="008E6CE6" w:rsidRDefault="008E6CE6">
      <w:r>
        <w:separator/>
      </w:r>
    </w:p>
  </w:endnote>
  <w:endnote w:type="continuationSeparator" w:id="0">
    <w:p w14:paraId="180BDE57" w14:textId="77777777" w:rsidR="008E6CE6" w:rsidRDefault="008E6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pecial#Default Metrics Font">
    <w:altName w:val="Cambria"/>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13C7F" w14:textId="77777777" w:rsidR="008E6CE6" w:rsidRDefault="008E6CE6"/>
  </w:footnote>
  <w:footnote w:type="continuationSeparator" w:id="0">
    <w:p w14:paraId="7B84568E" w14:textId="77777777" w:rsidR="008E6CE6" w:rsidRDefault="008E6CE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594E0F"/>
    <w:multiLevelType w:val="multilevel"/>
    <w:tmpl w:val="DA64ACE0"/>
    <w:lvl w:ilvl="0">
      <w:start w:val="1"/>
      <w:numFmt w:val="bullet"/>
      <w:lvlText w:val="-"/>
      <w:lvlJc w:val="left"/>
      <w:rPr>
        <w:rFonts w:ascii="Special#Default Metrics Font" w:eastAsia="Special#Default Metrics Font" w:hAnsi="Special#Default Metrics Font" w:cs="Special#Default Metrics Font"/>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82B"/>
    <w:rsid w:val="00011486"/>
    <w:rsid w:val="000911D1"/>
    <w:rsid w:val="000A082B"/>
    <w:rsid w:val="000E1C6D"/>
    <w:rsid w:val="002E372E"/>
    <w:rsid w:val="003C055B"/>
    <w:rsid w:val="003C73BF"/>
    <w:rsid w:val="00441CBC"/>
    <w:rsid w:val="0048316F"/>
    <w:rsid w:val="005E19BF"/>
    <w:rsid w:val="00694FA0"/>
    <w:rsid w:val="006D450F"/>
    <w:rsid w:val="00805606"/>
    <w:rsid w:val="008859D0"/>
    <w:rsid w:val="008C0B00"/>
    <w:rsid w:val="008E6CE6"/>
    <w:rsid w:val="00A056F3"/>
    <w:rsid w:val="00A3562A"/>
    <w:rsid w:val="00A553A2"/>
    <w:rsid w:val="00B81766"/>
    <w:rsid w:val="00CE61FB"/>
    <w:rsid w:val="00EC2A51"/>
    <w:rsid w:val="00F105D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8E223"/>
  <w15:docId w15:val="{EAAF6720-DF98-AE4B-ABD9-417C5A83C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Pr>
      <w:rFonts w:ascii="Special#Default Metrics Font" w:eastAsia="Special#Default Metrics Font" w:hAnsi="Special#Default Metrics Font" w:cs="Special#Default Metrics Font"/>
      <w:b w:val="0"/>
      <w:bCs w:val="0"/>
      <w:i/>
      <w:iCs/>
      <w:smallCaps w:val="0"/>
      <w:strike w:val="0"/>
      <w:spacing w:val="-20"/>
      <w:sz w:val="28"/>
      <w:szCs w:val="28"/>
      <w:u w:val="none"/>
    </w:rPr>
  </w:style>
  <w:style w:type="character" w:customStyle="1" w:styleId="4">
    <w:name w:val="Основной текст (4)_"/>
    <w:basedOn w:val="a0"/>
    <w:link w:val="40"/>
    <w:rPr>
      <w:rFonts w:ascii="Special#Default Metrics Font" w:eastAsia="Special#Default Metrics Font" w:hAnsi="Special#Default Metrics Font" w:cs="Special#Default Metrics Font"/>
      <w:b/>
      <w:bCs/>
      <w:i w:val="0"/>
      <w:iCs w:val="0"/>
      <w:smallCaps w:val="0"/>
      <w:strike w:val="0"/>
      <w:sz w:val="26"/>
      <w:szCs w:val="26"/>
      <w:u w:val="none"/>
    </w:rPr>
  </w:style>
  <w:style w:type="character" w:customStyle="1" w:styleId="2">
    <w:name w:val="Основной текст (2)_"/>
    <w:basedOn w:val="a0"/>
    <w:link w:val="20"/>
    <w:rPr>
      <w:rFonts w:ascii="Special#Default Metrics Font" w:eastAsia="Special#Default Metrics Font" w:hAnsi="Special#Default Metrics Font" w:cs="Special#Default Metrics Font"/>
      <w:b w:val="0"/>
      <w:bCs w:val="0"/>
      <w:i w:val="0"/>
      <w:iCs w:val="0"/>
      <w:smallCaps w:val="0"/>
      <w:strike w:val="0"/>
      <w:spacing w:val="0"/>
      <w:u w:val="none"/>
    </w:rPr>
  </w:style>
  <w:style w:type="character" w:customStyle="1" w:styleId="5">
    <w:name w:val="Основной текст (5)_"/>
    <w:basedOn w:val="a0"/>
    <w:link w:val="50"/>
    <w:rPr>
      <w:rFonts w:ascii="Special#Default Metrics Font" w:eastAsia="Special#Default Metrics Font" w:hAnsi="Special#Default Metrics Font" w:cs="Special#Default Metrics Font"/>
      <w:b w:val="0"/>
      <w:bCs w:val="0"/>
      <w:i w:val="0"/>
      <w:iCs w:val="0"/>
      <w:smallCaps w:val="0"/>
      <w:strike w:val="0"/>
      <w:sz w:val="21"/>
      <w:szCs w:val="21"/>
      <w:u w:val="none"/>
    </w:rPr>
  </w:style>
  <w:style w:type="character" w:customStyle="1" w:styleId="2105pt">
    <w:name w:val="Основной текст (2) + 10.5 pt"/>
    <w:basedOn w:val="2"/>
    <w:rPr>
      <w:rFonts w:ascii="Special#Default Metrics Font" w:eastAsia="Special#Default Metrics Font" w:hAnsi="Special#Default Metrics Font" w:cs="Special#Default Metrics Font"/>
      <w:b w:val="0"/>
      <w:bCs w:val="0"/>
      <w:i w:val="0"/>
      <w:iCs w:val="0"/>
      <w:smallCaps w:val="0"/>
      <w:strike w:val="0"/>
      <w:color w:val="000000"/>
      <w:spacing w:val="0"/>
      <w:w w:val="100"/>
      <w:position w:val="0"/>
      <w:sz w:val="21"/>
      <w:szCs w:val="21"/>
      <w:u w:val="none"/>
      <w:lang w:val="uk-UA" w:eastAsia="uk-UA" w:bidi="uk-UA"/>
    </w:rPr>
  </w:style>
  <w:style w:type="character" w:customStyle="1" w:styleId="6">
    <w:name w:val="Основной текст (6)_"/>
    <w:basedOn w:val="a0"/>
    <w:link w:val="60"/>
    <w:rPr>
      <w:rFonts w:ascii="Special#Default Metrics Font" w:eastAsia="Special#Default Metrics Font" w:hAnsi="Special#Default Metrics Font" w:cs="Special#Default Metrics Font"/>
      <w:b w:val="0"/>
      <w:bCs w:val="0"/>
      <w:i w:val="0"/>
      <w:iCs w:val="0"/>
      <w:smallCaps w:val="0"/>
      <w:strike w:val="0"/>
      <w:sz w:val="28"/>
      <w:szCs w:val="28"/>
      <w:u w:val="none"/>
    </w:rPr>
  </w:style>
  <w:style w:type="character" w:customStyle="1" w:styleId="7">
    <w:name w:val="Основной текст (7)_"/>
    <w:basedOn w:val="a0"/>
    <w:link w:val="70"/>
    <w:rPr>
      <w:rFonts w:ascii="Special#Default Metrics Font" w:eastAsia="Special#Default Metrics Font" w:hAnsi="Special#Default Metrics Font" w:cs="Special#Default Metrics Font"/>
      <w:b w:val="0"/>
      <w:bCs w:val="0"/>
      <w:i w:val="0"/>
      <w:iCs w:val="0"/>
      <w:smallCaps w:val="0"/>
      <w:strike w:val="0"/>
      <w:sz w:val="20"/>
      <w:szCs w:val="20"/>
      <w:u w:val="none"/>
    </w:rPr>
  </w:style>
  <w:style w:type="paragraph" w:customStyle="1" w:styleId="30">
    <w:name w:val="Основной текст (3)"/>
    <w:basedOn w:val="a"/>
    <w:link w:val="3"/>
    <w:pPr>
      <w:shd w:val="clear" w:color="auto" w:fill="FFFFFF"/>
      <w:spacing w:after="780" w:line="0" w:lineRule="atLeast"/>
      <w:jc w:val="right"/>
    </w:pPr>
    <w:rPr>
      <w:rFonts w:ascii="Special#Default Metrics Font" w:eastAsia="Special#Default Metrics Font" w:hAnsi="Special#Default Metrics Font" w:cs="Special#Default Metrics Font"/>
      <w:i/>
      <w:iCs/>
      <w:spacing w:val="-20"/>
      <w:sz w:val="28"/>
      <w:szCs w:val="28"/>
    </w:rPr>
  </w:style>
  <w:style w:type="paragraph" w:customStyle="1" w:styleId="40">
    <w:name w:val="Основной текст (4)"/>
    <w:basedOn w:val="a"/>
    <w:link w:val="4"/>
    <w:pPr>
      <w:shd w:val="clear" w:color="auto" w:fill="FFFFFF"/>
      <w:spacing w:before="780" w:after="120" w:line="343" w:lineRule="exact"/>
      <w:jc w:val="center"/>
    </w:pPr>
    <w:rPr>
      <w:rFonts w:ascii="Special#Default Metrics Font" w:eastAsia="Special#Default Metrics Font" w:hAnsi="Special#Default Metrics Font" w:cs="Special#Default Metrics Font"/>
      <w:b/>
      <w:bCs/>
      <w:sz w:val="26"/>
      <w:szCs w:val="26"/>
    </w:rPr>
  </w:style>
  <w:style w:type="paragraph" w:customStyle="1" w:styleId="20">
    <w:name w:val="Основной текст (2)"/>
    <w:basedOn w:val="a"/>
    <w:link w:val="2"/>
    <w:pPr>
      <w:shd w:val="clear" w:color="auto" w:fill="FFFFFF"/>
      <w:spacing w:before="120" w:after="120" w:line="343" w:lineRule="exact"/>
      <w:jc w:val="both"/>
    </w:pPr>
    <w:rPr>
      <w:rFonts w:ascii="Special#Default Metrics Font" w:eastAsia="Special#Default Metrics Font" w:hAnsi="Special#Default Metrics Font" w:cs="Special#Default Metrics Font"/>
    </w:rPr>
  </w:style>
  <w:style w:type="paragraph" w:customStyle="1" w:styleId="50">
    <w:name w:val="Основной текст (5)"/>
    <w:basedOn w:val="a"/>
    <w:link w:val="5"/>
    <w:pPr>
      <w:shd w:val="clear" w:color="auto" w:fill="FFFFFF"/>
      <w:spacing w:after="300" w:line="0" w:lineRule="atLeast"/>
      <w:jc w:val="center"/>
    </w:pPr>
    <w:rPr>
      <w:rFonts w:ascii="Special#Default Metrics Font" w:eastAsia="Special#Default Metrics Font" w:hAnsi="Special#Default Metrics Font" w:cs="Special#Default Metrics Font"/>
      <w:sz w:val="21"/>
      <w:szCs w:val="21"/>
    </w:rPr>
  </w:style>
  <w:style w:type="paragraph" w:customStyle="1" w:styleId="60">
    <w:name w:val="Основной текст (6)"/>
    <w:basedOn w:val="a"/>
    <w:link w:val="6"/>
    <w:pPr>
      <w:shd w:val="clear" w:color="auto" w:fill="FFFFFF"/>
      <w:spacing w:after="300" w:line="0" w:lineRule="atLeast"/>
      <w:jc w:val="center"/>
    </w:pPr>
    <w:rPr>
      <w:rFonts w:ascii="Special#Default Metrics Font" w:eastAsia="Special#Default Metrics Font" w:hAnsi="Special#Default Metrics Font" w:cs="Special#Default Metrics Font"/>
      <w:sz w:val="28"/>
      <w:szCs w:val="28"/>
    </w:rPr>
  </w:style>
  <w:style w:type="paragraph" w:customStyle="1" w:styleId="70">
    <w:name w:val="Основной текст (7)"/>
    <w:basedOn w:val="a"/>
    <w:link w:val="7"/>
    <w:pPr>
      <w:shd w:val="clear" w:color="auto" w:fill="FFFFFF"/>
      <w:spacing w:after="300" w:line="0" w:lineRule="atLeast"/>
      <w:jc w:val="center"/>
    </w:pPr>
    <w:rPr>
      <w:rFonts w:ascii="Special#Default Metrics Font" w:eastAsia="Special#Default Metrics Font" w:hAnsi="Special#Default Metrics Font" w:cs="Special#Default Metrics Fon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6552</Words>
  <Characters>3736</Characters>
  <Application>Microsoft Office Word</Application>
  <DocSecurity>0</DocSecurity>
  <Lines>31</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Перенаправленный документ принтера удаленного рабочего стола</vt:lpstr>
      <vt:lpstr>Перенаправленный документ принтера удаленного рабочего стола</vt:lpstr>
    </vt:vector>
  </TitlesOfParts>
  <Company/>
  <LinksUpToDate>false</LinksUpToDate>
  <CharactersWithSpaces>10268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Перенаправленный документ принтера удаленного рабочего стола</dc:title>
  <dc:subject/>
  <dc:creator>Ирина</dc:creator>
  <cp:keywords/>
  <cp:lastModifiedBy>Руслан Кисляк</cp:lastModifiedBy>
  <cp:revision>2</cp:revision>
  <dcterms:created xsi:type="dcterms:W3CDTF">2022-04-07T08:18:00Z</dcterms:created>
  <dcterms:modified xsi:type="dcterms:W3CDTF">2022-04-07T08:18:00Z</dcterms:modified>
</cp:coreProperties>
</file>