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НАЦІОНАЛЬНА КОМІСІЯ З ЦІННИХ ПАПЕРІВ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 ФОНДОВОГО РИНКУ</w:t>
      </w: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КОЛЕКТИВНИЙ ДОГОВІР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55"/>
        </w:tabs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 керівництвом та трудовим колективом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комісії з цінних паперів та фондового ринку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роки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30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left="39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СХВАЛЕНО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3968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конференцією трудового колективу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комісії з цінних паперів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фондового ринку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left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6C6D0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6C6D09">
        <w:rPr>
          <w:rFonts w:ascii="Times New Roman" w:eastAsia="Times New Roman" w:hAnsi="Times New Roman" w:cs="Times New Roman"/>
          <w:color w:val="000000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962"/>
        </w:tabs>
        <w:spacing w:after="200"/>
        <w:ind w:right="268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962"/>
        </w:tabs>
        <w:spacing w:after="200"/>
        <w:ind w:right="2688"/>
        <w:rPr>
          <w:rFonts w:ascii="Times New Roman" w:eastAsia="Times New Roman" w:hAnsi="Times New Roman" w:cs="Times New Roman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 — 2025</w:t>
      </w:r>
      <w:r>
        <w:br w:type="page"/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962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І. Загальні положення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Сторонами цього Колективного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керівництво Національної комісії з цінних паперів та фондового ринку (далі – НКЦПФР) в особі Керівника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офісу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НКЦПФР </w:t>
      </w:r>
      <w:r>
        <w:rPr>
          <w:rFonts w:ascii="Times New Roman" w:eastAsia="Times New Roman" w:hAnsi="Times New Roman" w:cs="Times New Roman"/>
          <w:sz w:val="28"/>
          <w:szCs w:val="28"/>
        </w:rPr>
        <w:t>ЯНЧУКА Михайла Олександровича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представляє інтереси НКЦПФР та має повноваження відповідно до Закону України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 державне регулювання ринків капіталу та організованих товарних ринків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Порядку діяльності офісу Національної комісії з цінних паперів та фондового ринку, затвердженого постановою НКЦПФР від 10.12.2024 № 15/21/1553/К01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профспілковий комітет первинної профспілкової організації НКЦПФР (далі – профспілковий комітет) в особі голови профспілкового комітету БІЛОДІД Світлани Вікторівни, яка представляє інтереси працівників НКЦПФР.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Колективний договір укладений відповідно до чинного законодавства і регулює виробничі, трудові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соціальні відносини між керівництвом та працівниками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цього Колективного договору діють безпосередньо і є обов'язковими для дотримання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 цього Колективного договору поширюється на всіх працівників НКЦПФР (крім підпунктів 8.4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розділу VІІІ) незалежно від їх </w:t>
      </w:r>
      <w:r>
        <w:rPr>
          <w:rFonts w:ascii="Times New Roman" w:eastAsia="Times New Roman" w:hAnsi="Times New Roman" w:cs="Times New Roman"/>
          <w:sz w:val="28"/>
          <w:szCs w:val="28"/>
        </w:rPr>
        <w:t>членства в профспілковій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Жодна зі Сторін не може в односторонньому порядку припинити дію цього Колективного договору або виконання своїх зобов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язань за ним.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 визнають повноваження одна одної та зобов’язуються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та аргументованості при проведенні переговорів (консультацій) щодо укладання Колективного договору, внесення змін і доповнень до нього, вирішення усіх питань, що регулюють соціально-економічні та трудові відносини.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внесення змін до чинного законодавства обов’язково вносяться зміни та доповнення до Колективного договору.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Пропозиції кожної зі Сторін щодо внесення змін і доповнень до Колективного договору Сторони розглядають спільно і приймають рішення у 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денний строк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пропозицій Стороною, якій вони надаються для погодження.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Колективного договору обговорюється у трудовому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олективі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виноситься на розгляд конференції 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олективу.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кщо конференція 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олективу відхилить проєкт Колективного договору або окремі його положення, сторони відновлюють переговори для пошуку необхідного рішення.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цих переговорів не повинен перевищувати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днів. Після цього проєкт в цілому виноситься на розгляд конференції 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олективу.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схвалення </w:t>
      </w:r>
      <w:r w:rsidR="00B904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Колективного договору конференцією 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олективу він підписується уповноваженими представниками Сторін.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Керівництво НКЦПФР спільно з профспілковим комітетом після підписання Колективного договору подає його на повідомну реєстрацію до відповідної районної у місті Києві державної адміністрації за місцезнаходженням НКЦПФР.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тижневий строк після укладення Колективного договору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внесення до нього змін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Колективного договору надається на ознайомлення всім працівникам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 цього Колективного договору забезпечують рівні права та можливості працівників НКЦПФР, у тому числі рівні права та можливості жінок і чоловіків та заборону дискримінації.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Розвиток кадрового потенціалу НКЦПФР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всі можливі заходи для збереження і якісного росту кадрового потенціалу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ідвищувати кваліфікацію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 повну зайнятість працівників НКЦПФР, достатній рівень заробітної плати.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роводити разом з профспілковим комітетом роботу </w:t>
      </w:r>
      <w:r>
        <w:rPr>
          <w:rFonts w:ascii="Times New Roman" w:eastAsia="Times New Roman" w:hAnsi="Times New Roman" w:cs="Times New Roman"/>
          <w:sz w:val="28"/>
          <w:szCs w:val="28"/>
        </w:rPr>
        <w:t>із вдосконалення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поліпшенн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праці, раціонально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фінансування з різних джерел, не заборонених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абезпечувати працівників матеріально-технічними ресурсами, необхідними для виконання завдань та функцій, що визначені положеннями про структурні підрозділи, посадовими інструкціями, та створювати відповідні санітарно-побутові умови праці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рахунок коштів Державного бюджету України та інших джерел, не заборонених законодавством.</w:t>
      </w:r>
    </w:p>
    <w:p w:rsidR="00275602" w:rsidRDefault="00E35C64" w:rsidP="003A26E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Профспілковий комітет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Проводити роз’яснювальну роботу щодо формування дбайливого та відповідального ставлення до майна НКЦПФР, ощадливого використання матеріальних цінностей.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Забезпечувати, у питаннях колективних інтересів, захист прав та гарантій працівників НКЦПФР незалежно від їх членства в первинній профспілковій організації центрального апарату НКЦПФР (далі – ППО НКЦПФР).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Здійснювати у межах, визначених законодавством, громадський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виплатою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заробітної плати.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Надавати згоду на звільнення працівника НКЦПФР – члена ППО НКЦПФР з ініціативи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ерівництва НКЦПФР лише після вивчення обставин звільнення.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 Направляти керівництву НКЦПФР або керівникам самостійних структурних підрозділів НКЦПФР подання про усунення порушень керівництвом НКЦПФР або керівниками самостійних структурних підрозділів НКЦПФР умов Колективного договору, яке має бути розглянуто у тижневий строк.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ІІІ. Робочий час, години відпочинку</w:t>
      </w: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spacing w:before="19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 встановленої законодавством тривалості робочого часу.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before="19" w:after="200"/>
        <w:ind w:right="7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визначену законодавством тривалість робочого часу - 40 годин на тиждень, з двома вихідними днями.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before="19" w:after="200"/>
        <w:ind w:right="7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Початок роботи о 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00, закінчення – о 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(у п’ятницю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45), перерва для відпочинку і харчування з 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до 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before="19" w:after="200"/>
        <w:ind w:right="7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Напередодні святкових та неробочих днів, передбачених статтею 73 Кодексу законів про працю України (далі – КЗпП), тривалість робочого дня скорочується на одну годину. Ця норма поширюється на випадки переносу в установленому порядку передсвяткового дня на інший день тижня з метою об’єднання днів для відпочинку.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роботу понад установлену тривалість робочого дня, а також у вихідні, святкові та неробочі дні, у нічний час, надавати 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працівникам НКЦПФР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грошов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компенсаці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розмірі та порядку, визначених законодавством про працю, або протягом місяця нада</w:t>
      </w:r>
      <w:r>
        <w:rPr>
          <w:rFonts w:ascii="Times New Roman" w:eastAsia="Times New Roman" w:hAnsi="Times New Roman" w:cs="Times New Roman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відповідні дні відпочинку за їх заявами.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 вимоги статті 62 Кодексу законів про працю України щодо обмеження надурочних робіт.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застосуванні ненормованого робочого дня керуватися Рекомендаціями щодо порядку надання працівникам з ненормованим робочим днем щорічної додаткової відпустки за особливий характер праці, затвердженими наказом Міністерства праці та соціальної політики України від 10.10.1997 № 7.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Водіям автотранспортних засобів з ненормованим робочим днем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відпустк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кількості 2 календарних днів.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застосовувати ненормований робочий день до працівників, яким установлено неповний робочий день, а також до працівників, щодо яких використовується підсумований облік робочого часу.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Профспілковий комітет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язується: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контроль за виконанням положень цього розділу.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членам ППО НКЦПФР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безоплатну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ничу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допомогу та консультації з чинного законодавства. Представляти та відстоювати їх права у відносинах з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ерівництвом НКЦПФР у судах.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ІV. Відрядження, відпустки</w:t>
      </w: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зобов’язується: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Направляти у службове відрядження працівників згідно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законів про працю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02.02.2011 № 98 «Про суми та склад витрат на відрядження державних службовців, а також інших осіб, що направляються у відрядження підприємствами, установами, організаціями, які повністю або частково утримуються (фінансуються) за рахунок бюджетних коштів» та Інструкцією про службові відрядження в межах України та за кордон, затвердженою наказом Міністерства фінансів України від 13.03.1998 № 59, зареєстрован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Міністерстві юстиції України 31.03.1998 за № 218/2658.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Відшкодовувати працівникам витрати та надавати інші компенсації у зв’язку з направленням у службове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дження в порядку і розмірах, визначених КЗпП та іншими нормативно-правовими актами.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 гарантовану тривалість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основної щорічної оплачуваної відпустки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календарних дні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Надавати </w:t>
      </w:r>
      <w:r>
        <w:rPr>
          <w:rFonts w:ascii="Times New Roman" w:eastAsia="Times New Roman" w:hAnsi="Times New Roman" w:cs="Times New Roman"/>
          <w:sz w:val="28"/>
          <w:szCs w:val="28"/>
        </w:rPr>
        <w:t>додаткові оплачувані відпустки та відпустки без збереження заробітної плати в порядку, визначеному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4.5. 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атверджувати графік відпус</w:t>
      </w:r>
      <w:r>
        <w:rPr>
          <w:rFonts w:ascii="Times New Roman" w:eastAsia="Times New Roman" w:hAnsi="Times New Roman" w:cs="Times New Roman"/>
          <w:sz w:val="28"/>
          <w:szCs w:val="28"/>
        </w:rPr>
        <w:t>ток за погодженням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профспілковим комітетом, як правило, не пізніше 05 січня поточного року.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допускати, без згоди працівника, поділу відпустки на частини, ненадання відпустки з ініціативи Керівництва НКЦПФР чи заміни її матеріальною компенсацією.</w:t>
      </w: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Профспілковий комітет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язується: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контроль за виконанням положень цього розділу, за своєчасністю надання відпусток та належної їх оплати. Погоджувати графік відпусток, слідкувати за своєчасним його прийняттям та виконанням.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Забезпечувати членам ППО НКЦПФР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безоплатну правничу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допомогу та консультації з чинного законодавства. Представляти та відстоювати їх права у відносинах з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ерівництвом НКЦПФР.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Гарантії праці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забезпечення продуктивної зайнятості</w:t>
      </w:r>
    </w:p>
    <w:p w:rsidR="00275602" w:rsidRDefault="0027560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кщо планується звільнення працівників з причин економічного, технологічного, структурного чи аналогічного характеру або у 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язку з ліквідацією, реорганізацією, зміною форми власності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НКЦПФР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завчасно, не пізніше як за три місяці до звільнень, що плануються, надавати ППО НКЦПФР інформацію щодо цих заходів, включаючи інформацію про причини наступних звільнень, кількість і категорії працівників, яких це може стосуватися, 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звільнень, а також провести консультації з профспілковим комітетом про заходи щодо запобігання звільненням чи зведенню їх кількості до мінімуму або пом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якшення несприятливих наслідків будь-яких звільнень.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 При вивільненні працівників у зв’язку із змінами в організації праці забезпечувати дотримання переважного права на залишення на роботі відповідно до статті 42 Кодексу законів про працю України.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прийняття на роботу до НКЦПФР нових працівників лише на умовах, визначених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 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звільняти працівників НКЦПФР з роботи за ініціативою керівництва НКЦПФР без достатніх законних і обґрунтованих підстав.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Врегулювати питання забезпечення зайнятості працюючих, недопущення безпідставного скорочення чисельності працівників і робочих  місць, у тому числі шляхом: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першочергового скорочення вакансій;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перерозподілу обсягів робіт та працівників між підрозділами НКЦПФР;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скорочення адміністративно-управлінських витрат.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Профспілковий комітет зобов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язується: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 захист трудових прав і гарантій працівників, сприяти налагодженню ефективного трудового процесу.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Сприяти підвищенню продуктивності праці, підтриманню і зміцненню трудової дисципліни.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 заслуховувати на розширених засіданнях профспілкового комітету питання трудової дисципліни в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Запобігати виникненню трудових конфліктів, а в разі їх виникнення брати участь у розв'язанні індивідуальних та колективних трудових спорів.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роз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яснювальну роботу з питань застосування і дотримання норм трудового законодавства, контролю їх виконання.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 виконання положень Колективного договору. В разі виникнення порушень аналізувати їх причини та здійснювати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заходи, спрямовані на ліквідацію порушень і усунення їх наслідків.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випадках порушення Керівництвом НКЦПФР закон</w:t>
      </w:r>
      <w:r>
        <w:rPr>
          <w:rFonts w:ascii="Times New Roman" w:eastAsia="Times New Roman" w:hAnsi="Times New Roman" w:cs="Times New Roman"/>
          <w:sz w:val="28"/>
          <w:szCs w:val="28"/>
        </w:rPr>
        <w:t>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працю, Колективного договору і неможливості розв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язання трудового конфлікту шляхом переговорів, надавати членам ППО НКЦПФР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правничу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допомогу, в разі необхідності виділяти кошти на підтримку звернень до суду.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20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VІ. Оплата праці</w:t>
      </w:r>
    </w:p>
    <w:p w:rsidR="00275602" w:rsidRDefault="0027560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оплату праці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 НКЦПФР на підставі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кону України «Про державне регулювання ринків капіталу та організованих товарних ринків»,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Кодексу законів про працю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іншого законодавства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прийнятті працівника на роботу доводити до його відома умови оплати праці, розміри, порядок і строки виплати заробітної плати.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нові або зміну діючих умов оплати праці в бік погіршення </w:t>
      </w:r>
      <w:r>
        <w:rPr>
          <w:rFonts w:ascii="Times New Roman" w:eastAsia="Times New Roman" w:hAnsi="Times New Roman" w:cs="Times New Roman"/>
          <w:sz w:val="28"/>
          <w:szCs w:val="28"/>
        </w:rPr>
        <w:t>повідомляти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НКЦПФР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пізніше, </w:t>
      </w:r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місяці до їх запровадження, якщо інше не встановлено зако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Здійснювати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 працівників в першочерговому порядку. Всі інші платежі здійснюються після виконання обов’язків щодо оплати праці.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роботі на умовах неповного робочого часу (неповного робочого дня або неповного робочого тижня) оплату праці здійснювати пропорційно до відпрацьованого часу.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Встановлювати доплати і надбавки працівникам, а також здійс</w:t>
      </w:r>
      <w:r>
        <w:rPr>
          <w:rFonts w:ascii="Times New Roman" w:eastAsia="Times New Roman" w:hAnsi="Times New Roman" w:cs="Times New Roman"/>
          <w:sz w:val="28"/>
          <w:szCs w:val="28"/>
        </w:rPr>
        <w:t>нювати їх преміювання відповідно до законодавства та 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Кожному працівнику забезпечувати безперешкодне отримання інф</w:t>
      </w:r>
      <w:r w:rsidR="00C06762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ормації про нарахован</w:t>
      </w:r>
      <w:r w:rsidR="003A26E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0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йому суми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заробітної плати та проведені утримання і відрахування з видачею розрахункового листка щомісяця.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 Проводити індексацію заробітної плати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порядку, встановленому постановою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17.07.2003 № 1078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Порядку проведення індексації грошових доходів населення».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Компенсувати частини втрати заробітної плати у зв’язку з порушенням строків виплати відповідно до Закону України «Про компенсацію громадянам втрати частини доходів у зв’язку з порушенням строків їх виплати».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Виплачувати заробітну плату двічі на місяць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строки, передбачені законодавством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6.11. Не використовувати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корочення бюджетних асигнувань </w:t>
      </w:r>
      <w:r>
        <w:rPr>
          <w:rFonts w:ascii="Times New Roman" w:eastAsia="Times New Roman" w:hAnsi="Times New Roman" w:cs="Times New Roman"/>
          <w:sz w:val="28"/>
          <w:szCs w:val="28"/>
        </w:rPr>
        <w:t>як підставу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зменшення посадових окладів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фінансування інших, передбачених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гарантій, пільг і компенсацій.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6.12. Визначати умови оплати праці працівників НКЦПФР, розміри їх посадових окладів, доплат (надбавок) відповідно до Закону України «Про державне регулювання ринків капіталу та організованих товарних ринків».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Дотримуватись інших пільг, гарантій та компенсацій, передбачених чинним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Профспілковий комітет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Представляти 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захищати інтереси працівників НКЦПФР у сфері оплати праці.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 розподіл та використання коштів фонду оплати праці, вносити пропозиції для найбільш раціонального використання його для потреб колективу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 дотримання законодавства з питань оплати праці, своєчасну виплату заробітної плати.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20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VІІ. Охорона праці та здоров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створення безпечних і нешкідливих умов праці шляхом належного облаштування робочих місць, санітарно-побутових та інших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приміщень в НКЦПФР, безпечного використання працівниками НКЦПФР засобів праці та забезпечити їх залучення до вирішення питань охорони праці.</w:t>
      </w: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9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Працівники НКЦПФР зобов’язуються: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 Сумлінно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 Правила внутрішнього трудового розпорядку, належно дотримуватися трудової дисципліни, а також положень Колективного договору щодо охорони праці та здоров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а також інструкцій з охорони праці.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Проходити навчання (підвищення кваліфікації) і перевірки знань з питань охорони праці, проходити періодичні медичні огляди та виконувати рекомендації заключного акту медогляду.</w:t>
      </w:r>
    </w:p>
    <w:p w:rsidR="00275602" w:rsidRDefault="00E35C6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Профспілковий комітет зобов</w:t>
      </w:r>
      <w:r w:rsidR="003A2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язаний: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Співпрацювати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керівництвом НКЦПФР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задля створення здорових і безпечних умов праці, охорони праці та здоров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 контроль за організацією та дотриманням законодавства про охорону праці, створення безпечних і нешкідливих умов праці, належних санітарно-побутових та гігієнічних умов.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Контролювати та сприяти виконанню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керівництвом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працівниками НКЦПФР зазначених вимог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законодавства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охорони праці та здоров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регулярно заслуховувати інформацію </w:t>
      </w:r>
      <w:r>
        <w:rPr>
          <w:rFonts w:ascii="Times New Roman" w:eastAsia="Times New Roman" w:hAnsi="Times New Roman" w:cs="Times New Roman"/>
          <w:sz w:val="28"/>
          <w:szCs w:val="28"/>
        </w:rPr>
        <w:t>про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виконання положень </w:t>
      </w:r>
      <w:r>
        <w:rPr>
          <w:rFonts w:ascii="Times New Roman" w:eastAsia="Times New Roman" w:hAnsi="Times New Roman" w:cs="Times New Roman"/>
          <w:sz w:val="28"/>
          <w:szCs w:val="28"/>
        </w:rPr>
        <w:t>цього розділу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конференціях трудового колективу.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VІІІ. Культурно-масова, фізкультурна та оздоровча робота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зобов’язується: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Відраховувати кошти ППО НКЦПФР на культурно-масову, фізкультурну і оздоровчу роботу в розмірах не менше ніж 0,3 відсотка фонду оплати праці за рахунок виділення додаткових бюджетних асигнувань.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Профспілковий комітет зобов’язується: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 використання коштів на культурно-масову, фізкультурну і оздоровчу роботу.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 проведенню оздоровлення, сімейного відпочинку та лікуванню працівників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НКЦПФР, дитячому оздоровленню (на час канікул школярів).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18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 членів ППО НКЦПФР профспілковий комітет зобов’язується: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Надавати матеріальну допомогу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 коштів членам ППО НКЦПФР: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нагоди ювілейної дати (20, 30, 40, 50, 60 років)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3"/>
        </w:tabs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 нагоди одруження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3"/>
        </w:tabs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нагоди виходу на пенсію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3"/>
        </w:tabs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нагоди народження дитини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призову </w:t>
      </w:r>
      <w:r>
        <w:rPr>
          <w:rFonts w:ascii="Times New Roman" w:eastAsia="Times New Roman" w:hAnsi="Times New Roman" w:cs="Times New Roman"/>
          <w:sz w:val="28"/>
          <w:szCs w:val="28"/>
        </w:rPr>
        <w:t>на військову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умови роботи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НКЦПФР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менше одного року) та після закінчення служби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працівнику, який повернувся на роботу в </w:t>
      </w:r>
      <w:r>
        <w:rPr>
          <w:rFonts w:ascii="Times New Roman" w:eastAsia="Times New Roman" w:hAnsi="Times New Roman" w:cs="Times New Roman"/>
          <w:sz w:val="28"/>
          <w:szCs w:val="28"/>
        </w:rPr>
        <w:t>НКЦПФР —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4"/>
        </w:tabs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поховання близьких родичів (чоловіка, дружини, батька, матері, дитини, бр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>ата, сестри, бабусі, дідуся)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грн;</w:t>
      </w:r>
    </w:p>
    <w:p w:rsidR="00275602" w:rsidRDefault="009A7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3"/>
        </w:tabs>
        <w:spacing w:after="200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заявою від 30</w:t>
      </w:r>
      <w:r w:rsidR="00E35C64">
        <w:rPr>
          <w:rFonts w:ascii="Times New Roman" w:eastAsia="Times New Roman" w:hAnsi="Times New Roman" w:cs="Times New Roman"/>
          <w:color w:val="000000"/>
          <w:sz w:val="28"/>
          <w:szCs w:val="28"/>
        </w:rPr>
        <w:t>00 грн (</w:t>
      </w:r>
      <w:r w:rsidR="00E35C6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35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наявності коштів, враховуючи обставини та за рішенням профспілкового комітету в кожному окремому випадку можливі більші розміри суми виплат).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хвороби працівника </w:t>
      </w:r>
      <w:r>
        <w:rPr>
          <w:rFonts w:ascii="Times New Roman" w:eastAsia="Times New Roman" w:hAnsi="Times New Roman" w:cs="Times New Roman"/>
          <w:sz w:val="28"/>
          <w:szCs w:val="28"/>
        </w:rPr>
        <w:t>понад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днів підряд надавати кошти профорганізаторам на відвідування хворого від 1</w:t>
      </w:r>
      <w:r w:rsidR="009A72E4">
        <w:rPr>
          <w:rFonts w:ascii="Times New Roman" w:eastAsia="Times New Roman" w:hAnsi="Times New Roman" w:cs="Times New Roman"/>
          <w:color w:val="000000"/>
          <w:sz w:val="28"/>
          <w:szCs w:val="28"/>
        </w:rPr>
        <w:t>000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грн (за наявності коштів).</w:t>
      </w: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 коштів забезпечувати: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пільгових (частково здешевлених) путівок членам ППО НКЦПФР та членам їх сімей;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 для дітей членів ППО НКЦПФР подарунків</w:t>
      </w:r>
      <w:r w:rsidR="00C0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дня Св.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6762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Миколая</w:t>
      </w:r>
      <w:r w:rsidR="0063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(06 грудня)</w:t>
      </w:r>
      <w:r w:rsidR="00C0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квитків на святкові заходи тощо.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2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ІХ. Гарантії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НКЦПФР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Члени профспілкового комітету мають право: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Безперешкодно відвідувати та оглядати місця роботи в НКЦПФР, де працюють члени ППО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Вимагати і одержувати від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ерівництва НКЦПФР, іншої посадової особи відповідні документи, відомості та пояснення, що стосуються умов праці, виконання цього Колективного договору, додержання законодавства про працю та соціально-економічних прав працівників НКЦПФР.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Безпосередньо звертатися з питань ППО НКЦПФР усно або письмово до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ерівництва НКЦПФР, посадових осіб.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Розміщувати власну інформацію у приміщеннях і на території НКЦПФР в доступних для працівників місцях.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Здійснювати громадський контроль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оплати праці та державного соціального страхування, використання коштів для соціальних і культурних заходів.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Керівництво НКЦПФР зобов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язане: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Сприяти створенню належних умов для діяльності профспілкових організацій, що діють </w:t>
      </w:r>
      <w:r>
        <w:rPr>
          <w:rFonts w:ascii="Times New Roman" w:eastAsia="Times New Roman" w:hAnsi="Times New Roman" w:cs="Times New Roman"/>
          <w:sz w:val="28"/>
          <w:szCs w:val="28"/>
        </w:rPr>
        <w:t>в НКЦПФР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заявами членів ППО НКЦПФР проводити безготівкове відрахування членських внесків, у розмірі 1% від заробітної плати, та перераховувати їх на рахунок ППО НКЦПФР протягом </w:t>
      </w:r>
      <w:r>
        <w:rPr>
          <w:rFonts w:ascii="Times New Roman" w:eastAsia="Times New Roman" w:hAnsi="Times New Roman" w:cs="Times New Roman"/>
          <w:sz w:val="28"/>
          <w:szCs w:val="28"/>
        </w:rPr>
        <w:t>трьох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днів після виплати </w:t>
      </w:r>
      <w:r>
        <w:rPr>
          <w:rFonts w:ascii="Times New Roman" w:eastAsia="Times New Roman" w:hAnsi="Times New Roman" w:cs="Times New Roman"/>
          <w:sz w:val="28"/>
          <w:szCs w:val="28"/>
        </w:rPr>
        <w:t>заробітної 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9.8.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тижневий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 на запити профспілкового комітету інформацію, яка є в їх розпорядженні, з питань умов праці та оплати праці працівників НКЦПФР, а також соціально-економічного розвитку НКЦПФР та виконання Колективного договору.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Безоплатно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надавати профспілковому комітету обладнане приміщення, засоби зв’язку для забезпечення його діяльності, проведення конференцій, зборів, засідань тощо.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15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 членам профспілкового комітету час для виконання ними громадських обов’язків та для профспілкового навчання (2 години на тиждень) зі збереженням заробітної плати.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15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застосовувати до працівників, обраних до складу профспілкових органів, дисциплінарних стягнень, без погодження з профспілковим комітетом.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15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допускати  звільнення з роботи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ініціативи керівництва НКЦПФР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працівників, які обрані до складу профспілкових органів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згоди профспілкового комітету.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11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 профспілковому комітету всю необхідну інформацію з питань, що є предметом цього Колективного договору.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66"/>
        </w:tabs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доступ до матеріалів, документів усіх структурних підрозділів для здійснення профспілковим комітетом наданих йому прав контролю за дотриманням чинного законодавства, станом охорони праці і техніки безпеки, виконанням Колективного договору.</w:t>
      </w:r>
    </w:p>
    <w:p w:rsidR="00275602" w:rsidRDefault="00275602" w:rsidP="00E35C6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 w:rsidP="00E35C6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 Контроль за виконанням Колективного договору,</w:t>
      </w:r>
      <w:r w:rsidRPr="00E35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відповідальність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торін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Сторони домовились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Запобігати виникненню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олективних трудових спорів (конфліктів).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 Оперативно вживати заходів, спрямованих на усунення передумов виникнення колективних трудових спорів (конфліктів) та прагнути врегулювати конфлікт шляхом примирних процедур у порядку, визначеному чинним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необхідності забезпечити всі необхідні умови для ефективної роботи комісії з розгляду індивідуальних трудових спорів (інших органів на громадських засадах).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Періодично проводити зустрічі керівництва НКЦПФР та членів профспілкового комітету з керівниками структурних підрозділів, яких інформувати про хід виконання Колективного договору (за окремим графіком).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несвоєчасного виконання, невиконання зобов’язань (положень Колективного договору) аналізувати причини їх невиконання та вживати термінов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забезпечення їх реалізації.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Осіб,  винних  у  невиконанні  положень   Колективного   договору, притягувати до відповідальності відповідно до законодавства.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невиконанні зобов’язань за Колективним договором, профспілковий комітет може здійснювати наступні дії: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відмови усунути порушення чи при недосягненні згоди у тижневий </w:t>
      </w:r>
      <w:r>
        <w:rPr>
          <w:rFonts w:ascii="Times New Roman" w:eastAsia="Times New Roman" w:hAnsi="Times New Roman" w:cs="Times New Roman"/>
          <w:sz w:val="28"/>
          <w:szCs w:val="28"/>
        </w:rPr>
        <w:t>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оскаржити неправомірні дії або бездіяльність керівництва НКЦПФР до суду;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звернутись до уповноваженого державного органу;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ініціювати накладення в судовому порядку адміністративних стягнень на осіб, які не виконують Колективний договір;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ініціювати виникнення колективного трудового спору. 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ХІ. Відповідальність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торін і вирішення спорів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випадку невиконання чи неналежного виконання обов'язків, передбачених цим Колективним договором, Сторони несуть відповідальність відповідно до законодавства.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</w:t>
      </w:r>
      <w:r>
        <w:rPr>
          <w:rFonts w:ascii="Times New Roman" w:eastAsia="Times New Roman" w:hAnsi="Times New Roman" w:cs="Times New Roman"/>
          <w:sz w:val="28"/>
          <w:szCs w:val="28"/>
        </w:rPr>
        <w:t> 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представляють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ерівництво НКЦПФР чи ППО НКЦПФР і ухиляються від участі в переговорах щодо укладення, зміни чи доповнення до Колективного договору або навмисно порушили строк, визначений частиною третьою статті 10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олективні договори і угоди», або не забезпечили роботу відповідної комісії у визначені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торонами строки, а також не надал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ведення колективних переговорів і здійснення контролю за виконанням Колективн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 інформацію або з вини яких порушено чи не виконано зобов'язання щодо Колективного договору, несуть адміністративну та дисциплінарну відповідальність у встановленому законодавством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вимогу профспілкового комітету, іншого уповноваженого трудовим колективом органу керівництво НКЦПФР зобов'язане вжити заходів,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передбачених законодавством, до </w:t>
      </w:r>
      <w:r>
        <w:rPr>
          <w:rFonts w:ascii="Times New Roman" w:eastAsia="Times New Roman" w:hAnsi="Times New Roman" w:cs="Times New Roman"/>
          <w:sz w:val="28"/>
          <w:szCs w:val="28"/>
        </w:rPr>
        <w:t>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вини яко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порушуються чи не виконуються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Колективно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Спори між Сторонами вирішуються в порядку, встановленому законодавством.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Притягнення до дисциплінарної, адміністративної чи кримінальної відповідальності не виключає притягнення винних осіб до цивільно-правової, матеріальної відповідальності.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ХІІ. Заключні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оложення</w:t>
      </w:r>
    </w:p>
    <w:p w:rsidR="00275602" w:rsidRDefault="00275602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Колективний договір набирає чинності після схвалення конференцією трудового колективу та підписання Сторонами.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дії цього Колективного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дня його підписання представниками Сторін до 31 грудня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закінчення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дії Колективного договору його положення діють до укладення нового або перегляду цього Колективного договору Сторонами.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Зміни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доповнення до цього Колективного договору протягом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його дії можуть вноситися тільки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взаємної згоди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Сторін. Зміни та доповнення до Колективного договору набувають чинності після схвалення конференцією трудового колективу та підписання Сторонами.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Колективний договір та зміни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доповнення до нього підлягають повідомній реєстрації в порядку, встановленому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</w:rPr>
        <w:t>13.02.2013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115.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Колективний договір зберігає чинність у разі зміни складу, структури, найменування НКЦПФР.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реорганізації НКЦПФР Колективний договір зберігає чинність протягом строку, на який його укладено, але не більше 1 року, або може бути переглянутий за згодою Сторін.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зміни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ерівництва НКЦПФР чинність Колективного договору зберігається протягом строку його дії, але не більше одного року. У цей період Сторони повинні розпочати переговори про укладення нового чи зміну або доповнення чинного Колективного договору. 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ліквідації НКЦПФР Колективний договір діє протягом усього строку проведення ліквідації.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цього Колективного договору здійснюється Сторонами безпосередньо відповідно до розділу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Колективного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E35C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12.7. Сторони щороку звітують про виконання Колективного договору шляхом доведення інформації про його виконання до відома працівників НКЦПФР.</w:t>
      </w:r>
    </w:p>
    <w:p w:rsidR="00275602" w:rsidRDefault="00E35C64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12.8. Під час дії воєнного стану цей Колективний договір застосовується з урахуванням положень Закону України «Про організацію трудових відносин в умовах воєнного стану»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602" w:rsidRDefault="00275602">
      <w:pPr>
        <w:keepNext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602" w:rsidRDefault="00E35C64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ХІІІ. Підписи сторін</w:t>
      </w:r>
    </w:p>
    <w:p w:rsidR="00275602" w:rsidRDefault="002756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275602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02" w:rsidRDefault="00E35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керівництва НКЦПФР </w:t>
            </w:r>
          </w:p>
          <w:p w:rsidR="00275602" w:rsidRDefault="00E35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Керівник офісу НКЦПФР </w:t>
            </w: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02" w:rsidRDefault="00E35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 Михайло ЯНЧУК</w:t>
            </w: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602" w:rsidRDefault="00E35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2025 року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02" w:rsidRDefault="009A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35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профспілкового комітету </w:t>
            </w:r>
          </w:p>
          <w:p w:rsidR="00275602" w:rsidRDefault="009A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35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Голова ППО НКЦПФР </w:t>
            </w: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02" w:rsidRDefault="009A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35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 Світлана БІЛОДІД</w:t>
            </w:r>
          </w:p>
          <w:p w:rsidR="00275602" w:rsidRDefault="00275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602" w:rsidRDefault="009A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35C6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2025 року</w:t>
            </w:r>
          </w:p>
        </w:tc>
      </w:tr>
    </w:tbl>
    <w:p w:rsidR="00275602" w:rsidRDefault="00275602">
      <w:pPr>
        <w:tabs>
          <w:tab w:val="left" w:pos="6803"/>
        </w:tabs>
        <w:spacing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75602">
      <w:headerReference w:type="default" r:id="rId6"/>
      <w:footerReference w:type="even" r:id="rId7"/>
      <w:footerReference w:type="default" r:id="rId8"/>
      <w:pgSz w:w="11907" w:h="16840"/>
      <w:pgMar w:top="851" w:right="851" w:bottom="851" w:left="1700" w:header="5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1C" w:rsidRDefault="004D3C1C">
      <w:r>
        <w:separator/>
      </w:r>
    </w:p>
  </w:endnote>
  <w:endnote w:type="continuationSeparator" w:id="0">
    <w:p w:rsidR="004D3C1C" w:rsidRDefault="004D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2" w:rsidRDefault="00E35C64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275602" w:rsidRDefault="00275602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2" w:rsidRDefault="00275602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1C" w:rsidRDefault="004D3C1C">
      <w:r>
        <w:separator/>
      </w:r>
    </w:p>
  </w:footnote>
  <w:footnote w:type="continuationSeparator" w:id="0">
    <w:p w:rsidR="004D3C1C" w:rsidRDefault="004D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2" w:rsidRDefault="00E35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E6ED7">
      <w:rPr>
        <w:rFonts w:ascii="Times New Roman" w:eastAsia="Times New Roman" w:hAnsi="Times New Roman" w:cs="Times New Roman"/>
        <w:noProof/>
        <w:color w:val="000000"/>
        <w:sz w:val="28"/>
        <w:szCs w:val="28"/>
      </w:rPr>
      <w:t>14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275602" w:rsidRDefault="00275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02"/>
    <w:rsid w:val="00192B3F"/>
    <w:rsid w:val="00275602"/>
    <w:rsid w:val="003A26E2"/>
    <w:rsid w:val="004D3C1C"/>
    <w:rsid w:val="004E2585"/>
    <w:rsid w:val="006302E3"/>
    <w:rsid w:val="006C6D09"/>
    <w:rsid w:val="007C5F6C"/>
    <w:rsid w:val="00870030"/>
    <w:rsid w:val="008C4F00"/>
    <w:rsid w:val="009A72E4"/>
    <w:rsid w:val="009E6ED7"/>
    <w:rsid w:val="00B811E4"/>
    <w:rsid w:val="00B9049D"/>
    <w:rsid w:val="00C06762"/>
    <w:rsid w:val="00C55D3E"/>
    <w:rsid w:val="00CD4724"/>
    <w:rsid w:val="00E35C64"/>
    <w:rsid w:val="00EB49A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3A4F3-D1F3-4567-A221-0DB88AEE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16008</Words>
  <Characters>9126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Світлана Білодід</dc:creator>
  <cp:lastModifiedBy>Admin</cp:lastModifiedBy>
  <cp:revision>2</cp:revision>
  <dcterms:created xsi:type="dcterms:W3CDTF">2025-08-14T13:38:00Z</dcterms:created>
  <dcterms:modified xsi:type="dcterms:W3CDTF">2025-08-14T13:38:00Z</dcterms:modified>
</cp:coreProperties>
</file>