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EC" w:rsidRDefault="00D129EC">
      <w:pPr>
        <w:pStyle w:val="1"/>
        <w:spacing w:before="70"/>
        <w:ind w:left="628" w:right="632"/>
        <w:jc w:val="center"/>
      </w:pPr>
      <w:r>
        <w:t>Національна комісія з цінних паперів та фондового ринку</w:t>
      </w:r>
    </w:p>
    <w:p w:rsidR="008260D6" w:rsidRDefault="008260D6">
      <w:pPr>
        <w:pStyle w:val="1"/>
        <w:spacing w:before="70"/>
        <w:ind w:left="628" w:right="632"/>
        <w:jc w:val="center"/>
      </w:pPr>
    </w:p>
    <w:p w:rsidR="00467A0A" w:rsidRDefault="00F85AE6">
      <w:pPr>
        <w:pStyle w:val="1"/>
        <w:spacing w:before="70"/>
        <w:ind w:left="628" w:right="632"/>
        <w:jc w:val="center"/>
      </w:pPr>
      <w:r>
        <w:rPr>
          <w:spacing w:val="-2"/>
        </w:rPr>
        <w:t>О</w:t>
      </w:r>
      <w:r w:rsidRPr="00F85AE6">
        <w:rPr>
          <w:spacing w:val="-2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02140D">
        <w:rPr>
          <w:spacing w:val="-2"/>
        </w:rPr>
        <w:t xml:space="preserve"> </w:t>
      </w:r>
    </w:p>
    <w:p w:rsidR="00F85AE6" w:rsidRDefault="00F85AE6" w:rsidP="00F85AE6">
      <w:pPr>
        <w:pStyle w:val="a3"/>
        <w:ind w:left="179" w:right="180"/>
        <w:jc w:val="center"/>
      </w:pPr>
    </w:p>
    <w:p w:rsidR="00D129EC" w:rsidRDefault="00D129EC">
      <w:pPr>
        <w:ind w:left="628" w:right="632"/>
        <w:jc w:val="center"/>
        <w:rPr>
          <w:i/>
        </w:rPr>
      </w:pPr>
    </w:p>
    <w:p w:rsidR="00467A0A" w:rsidRDefault="00993542">
      <w:pPr>
        <w:pStyle w:val="1"/>
        <w:ind w:right="108"/>
        <w:jc w:val="left"/>
      </w:pPr>
      <w:r>
        <w:t>Найменування,</w:t>
      </w:r>
      <w:r>
        <w:rPr>
          <w:spacing w:val="-4"/>
        </w:rPr>
        <w:t xml:space="preserve"> </w:t>
      </w:r>
      <w:r>
        <w:t>місцезнаходження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ідентифікаційний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замовника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Єдиному</w:t>
      </w:r>
      <w:r>
        <w:rPr>
          <w:spacing w:val="-7"/>
        </w:rPr>
        <w:t xml:space="preserve"> </w:t>
      </w:r>
      <w:r>
        <w:t xml:space="preserve">державному реєстрі юридичних осіб, фізичних осіб — підприємців та громадських формувань, його </w:t>
      </w:r>
      <w:r>
        <w:rPr>
          <w:spacing w:val="-2"/>
        </w:rPr>
        <w:t>категорія:</w:t>
      </w:r>
    </w:p>
    <w:p w:rsidR="00D129EC" w:rsidRDefault="00D129EC" w:rsidP="0068132C">
      <w:pPr>
        <w:pStyle w:val="a3"/>
        <w:ind w:right="4"/>
      </w:pPr>
      <w:r>
        <w:t>Національна комісія з цінних паперів та фондового ринку</w:t>
      </w:r>
      <w:r w:rsidR="0068132C">
        <w:t xml:space="preserve"> (далі – </w:t>
      </w:r>
      <w:r w:rsidR="0068132C" w:rsidRPr="0068132C">
        <w:rPr>
          <w:bCs/>
        </w:rPr>
        <w:t>НКЦПФР</w:t>
      </w:r>
      <w:r w:rsidR="0068132C">
        <w:rPr>
          <w:bCs/>
        </w:rPr>
        <w:t>)</w:t>
      </w:r>
      <w:r w:rsidR="00993542">
        <w:t xml:space="preserve">; </w:t>
      </w:r>
      <w:r>
        <w:t xml:space="preserve"> </w:t>
      </w:r>
    </w:p>
    <w:p w:rsidR="00D129EC" w:rsidRDefault="00665DE5">
      <w:pPr>
        <w:pStyle w:val="a3"/>
        <w:spacing w:line="252" w:lineRule="exact"/>
      </w:pPr>
      <w:r>
        <w:t>01010, Україна</w:t>
      </w:r>
      <w:r w:rsidR="00D129EC" w:rsidRPr="00D129EC">
        <w:t>, м. Київ обл., м. Київ, вул. Князів Острозьких, будинок 8, корпус 30</w:t>
      </w:r>
      <w:r>
        <w:t>;</w:t>
      </w:r>
    </w:p>
    <w:p w:rsidR="00467A0A" w:rsidRDefault="00993542">
      <w:pPr>
        <w:pStyle w:val="a3"/>
        <w:spacing w:line="252" w:lineRule="exact"/>
      </w:pPr>
      <w:r>
        <w:t>Код</w:t>
      </w:r>
      <w:r>
        <w:rPr>
          <w:spacing w:val="50"/>
        </w:rPr>
        <w:t xml:space="preserve"> </w:t>
      </w:r>
      <w:r>
        <w:t>ЄДРПОУ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129EC" w:rsidRPr="00D129EC">
        <w:rPr>
          <w:spacing w:val="-2"/>
        </w:rPr>
        <w:t>37956207</w:t>
      </w:r>
      <w:r w:rsidR="00665DE5">
        <w:rPr>
          <w:spacing w:val="-2"/>
        </w:rPr>
        <w:t>;</w:t>
      </w:r>
    </w:p>
    <w:p w:rsidR="00467A0A" w:rsidRDefault="00D129EC">
      <w:pPr>
        <w:pStyle w:val="a3"/>
        <w:ind w:left="0"/>
      </w:pPr>
      <w:r>
        <w:t xml:space="preserve">   </w:t>
      </w:r>
      <w:r w:rsidRPr="00D129EC">
        <w:t>Орган державної влади, місцевого самоврядування або правоохоронний орган</w:t>
      </w:r>
    </w:p>
    <w:p w:rsidR="00D129EC" w:rsidRDefault="00D129EC">
      <w:pPr>
        <w:pStyle w:val="a3"/>
        <w:ind w:left="0"/>
      </w:pPr>
    </w:p>
    <w:p w:rsidR="00467A0A" w:rsidRDefault="00993542">
      <w:pPr>
        <w:pStyle w:val="1"/>
        <w:ind w:right="140"/>
      </w:pPr>
      <w:r>
        <w:t>Назва предмета закупівлі із зазначенням коду за Єдиним закупівельним словником):</w:t>
      </w:r>
    </w:p>
    <w:p w:rsidR="00467A0A" w:rsidRPr="003514A6" w:rsidRDefault="007F6C4E" w:rsidP="0068132C">
      <w:pPr>
        <w:pStyle w:val="a3"/>
        <w:spacing w:before="3"/>
        <w:ind w:right="137"/>
        <w:jc w:val="both"/>
        <w:rPr>
          <w:bCs/>
        </w:rPr>
      </w:pPr>
      <w:r w:rsidRPr="007F6C4E">
        <w:rPr>
          <w:bCs/>
        </w:rPr>
        <w:t xml:space="preserve">Послуги апаратного </w:t>
      </w:r>
      <w:proofErr w:type="spellStart"/>
      <w:r w:rsidRPr="007F6C4E">
        <w:rPr>
          <w:bCs/>
        </w:rPr>
        <w:t>хостингу</w:t>
      </w:r>
      <w:proofErr w:type="spellEnd"/>
      <w:r w:rsidRPr="007F6C4E">
        <w:rPr>
          <w:bCs/>
        </w:rPr>
        <w:t xml:space="preserve"> (послуги щодо оренди та лізингу телекомунікаційного устаткування) </w:t>
      </w:r>
      <w:r w:rsidR="00D129EC">
        <w:t>(</w:t>
      </w:r>
      <w:r w:rsidR="0063738F">
        <w:t>код ДК 021:2015:</w:t>
      </w:r>
      <w:r w:rsidR="00D129EC">
        <w:t xml:space="preserve"> </w:t>
      </w:r>
      <w:r w:rsidRPr="007F6C4E">
        <w:t>72320000-4 — Послуги, пов’язані з базами даних</w:t>
      </w:r>
      <w:r w:rsidR="00993542">
        <w:t>)</w:t>
      </w:r>
    </w:p>
    <w:p w:rsidR="002816C1" w:rsidRDefault="002816C1" w:rsidP="002816C1">
      <w:pPr>
        <w:pStyle w:val="a3"/>
        <w:ind w:left="0"/>
      </w:pPr>
      <w:r>
        <w:t xml:space="preserve">   </w:t>
      </w:r>
    </w:p>
    <w:p w:rsidR="002816C1" w:rsidRPr="002816C1" w:rsidRDefault="00093C0D" w:rsidP="002816C1">
      <w:pPr>
        <w:pStyle w:val="a3"/>
        <w:ind w:left="0"/>
      </w:pPr>
      <w:r>
        <w:rPr>
          <w:b/>
        </w:rPr>
        <w:t xml:space="preserve">   </w:t>
      </w:r>
      <w:r w:rsidR="002816C1" w:rsidRPr="002816C1">
        <w:rPr>
          <w:b/>
        </w:rPr>
        <w:t>Вид та ідентифікатор процедури закупівлі:</w:t>
      </w:r>
      <w:r w:rsidR="002816C1">
        <w:t xml:space="preserve"> Відкриті</w:t>
      </w:r>
      <w:r w:rsidR="002816C1" w:rsidRPr="002816C1">
        <w:t xml:space="preserve"> </w:t>
      </w:r>
      <w:r w:rsidR="002816C1">
        <w:t>торги</w:t>
      </w:r>
      <w:r w:rsidR="002816C1" w:rsidRPr="002816C1">
        <w:t xml:space="preserve"> </w:t>
      </w:r>
      <w:r w:rsidR="002816C1">
        <w:t>з</w:t>
      </w:r>
      <w:r w:rsidR="002816C1" w:rsidRPr="002816C1">
        <w:t xml:space="preserve"> </w:t>
      </w:r>
      <w:r w:rsidR="002816C1">
        <w:t xml:space="preserve">особливостями </w:t>
      </w:r>
      <w:r w:rsidR="007F6C4E" w:rsidRPr="007F6C4E">
        <w:rPr>
          <w:b/>
          <w:bCs/>
        </w:rPr>
        <w:t>UA-2026-02-10-015307-a</w:t>
      </w:r>
      <w:bookmarkStart w:id="0" w:name="_GoBack"/>
      <w:bookmarkEnd w:id="0"/>
    </w:p>
    <w:p w:rsidR="002816C1" w:rsidRDefault="002816C1">
      <w:pPr>
        <w:pStyle w:val="a3"/>
        <w:jc w:val="both"/>
        <w:sectPr w:rsidR="002816C1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2816C1" w:rsidRDefault="002816C1">
      <w:pPr>
        <w:pStyle w:val="1"/>
        <w:spacing w:line="252" w:lineRule="exact"/>
      </w:pPr>
    </w:p>
    <w:p w:rsidR="00467A0A" w:rsidRDefault="00993542">
      <w:pPr>
        <w:pStyle w:val="1"/>
        <w:spacing w:line="252" w:lineRule="exact"/>
      </w:pPr>
      <w:r>
        <w:t>Очікувана</w:t>
      </w:r>
      <w:r>
        <w:rPr>
          <w:spacing w:val="-8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5"/>
        </w:rPr>
        <w:t xml:space="preserve"> </w:t>
      </w:r>
      <w:r>
        <w:t>вартості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закупівлі:</w:t>
      </w:r>
    </w:p>
    <w:p w:rsidR="00467A0A" w:rsidRDefault="007F6C4E">
      <w:pPr>
        <w:pStyle w:val="a3"/>
        <w:spacing w:before="1"/>
        <w:ind w:right="140"/>
        <w:jc w:val="both"/>
      </w:pPr>
      <w:r>
        <w:t>408</w:t>
      </w:r>
      <w:r w:rsidR="000B0F99" w:rsidRPr="000B0F99">
        <w:t> </w:t>
      </w:r>
      <w:r>
        <w:t>0</w:t>
      </w:r>
      <w:r w:rsidR="000B0F99" w:rsidRPr="000B0F99">
        <w:t>00,00</w:t>
      </w:r>
      <w:r w:rsidR="003514A6" w:rsidRPr="0068132C">
        <w:t xml:space="preserve"> </w:t>
      </w:r>
      <w:r w:rsidR="0023425B">
        <w:t>грн</w:t>
      </w:r>
      <w:r w:rsidR="00993542">
        <w:t xml:space="preserve"> з ПДВ. </w:t>
      </w:r>
      <w:r w:rsidR="000B0F99" w:rsidRPr="000B0F99">
        <w:t xml:space="preserve">Розрахунками до </w:t>
      </w:r>
      <w:proofErr w:type="spellStart"/>
      <w:r w:rsidR="000B0F99" w:rsidRPr="000B0F99">
        <w:t>проєкту</w:t>
      </w:r>
      <w:proofErr w:type="spellEnd"/>
      <w:r w:rsidR="000B0F99" w:rsidRPr="000B0F99">
        <w:t xml:space="preserve"> кошторису </w:t>
      </w:r>
      <w:r w:rsidR="000B0F99" w:rsidRPr="000B0F99">
        <w:rPr>
          <w:bCs/>
        </w:rPr>
        <w:t>НКЦПФР</w:t>
      </w:r>
      <w:r w:rsidR="000B0F99" w:rsidRPr="000B0F99">
        <w:t xml:space="preserve"> на 202</w:t>
      </w:r>
      <w:r w:rsidR="000B0F99">
        <w:t>6</w:t>
      </w:r>
      <w:r w:rsidR="000B0F99" w:rsidRPr="000B0F99">
        <w:t xml:space="preserve"> рік передбачено видатки на послуги, пов’язані з базами даних </w:t>
      </w:r>
      <w:r w:rsidR="000B0F99" w:rsidRPr="007F6C4E">
        <w:t>(</w:t>
      </w:r>
      <w:r w:rsidRPr="007F6C4E">
        <w:rPr>
          <w:bCs/>
        </w:rPr>
        <w:t xml:space="preserve">Послуги апаратного </w:t>
      </w:r>
      <w:proofErr w:type="spellStart"/>
      <w:r w:rsidRPr="007F6C4E">
        <w:rPr>
          <w:bCs/>
        </w:rPr>
        <w:t>хостингу</w:t>
      </w:r>
      <w:proofErr w:type="spellEnd"/>
      <w:r w:rsidRPr="007F6C4E">
        <w:rPr>
          <w:bCs/>
        </w:rPr>
        <w:t xml:space="preserve"> (послуги щодо оренди та лізингу телекомунікаційного устаткування)</w:t>
      </w:r>
      <w:r w:rsidR="000B0F99" w:rsidRPr="000B0F99">
        <w:t xml:space="preserve">  за КЕКВ 2240</w:t>
      </w:r>
      <w:r>
        <w:t xml:space="preserve"> та </w:t>
      </w:r>
      <w:r w:rsidRPr="007F6C4E">
        <w:t>КЕКВ 2273</w:t>
      </w:r>
    </w:p>
    <w:p w:rsidR="00467A0A" w:rsidRDefault="00467A0A">
      <w:pPr>
        <w:pStyle w:val="a3"/>
        <w:ind w:left="0"/>
      </w:pPr>
    </w:p>
    <w:p w:rsidR="00840299" w:rsidRDefault="00840299" w:rsidP="00840299">
      <w:pPr>
        <w:pStyle w:val="1"/>
        <w:spacing w:line="253" w:lineRule="exact"/>
        <w:rPr>
          <w:rFonts w:eastAsia="Calibri"/>
          <w:sz w:val="24"/>
          <w:szCs w:val="28"/>
        </w:rPr>
      </w:pPr>
      <w:r w:rsidRPr="00840299">
        <w:t>Обґрунтування необхідності закупівлі</w:t>
      </w:r>
      <w:r>
        <w:t>:</w:t>
      </w:r>
      <w:r w:rsidRPr="00840299">
        <w:rPr>
          <w:rFonts w:eastAsia="Calibri"/>
          <w:sz w:val="24"/>
          <w:szCs w:val="28"/>
        </w:rPr>
        <w:t xml:space="preserve"> </w:t>
      </w:r>
    </w:p>
    <w:p w:rsidR="0068132C" w:rsidRPr="0068132C" w:rsidRDefault="0068132C" w:rsidP="007F6C4E">
      <w:pPr>
        <w:pStyle w:val="1"/>
        <w:spacing w:line="253" w:lineRule="exact"/>
        <w:rPr>
          <w:b w:val="0"/>
        </w:rPr>
      </w:pPr>
      <w:r w:rsidRPr="0068132C">
        <w:rPr>
          <w:b w:val="0"/>
        </w:rPr>
        <w:t xml:space="preserve">Для належного виконання покладених функцій на НКЦПФР потрібно </w:t>
      </w:r>
      <w:r w:rsidR="007F6C4E">
        <w:rPr>
          <w:b w:val="0"/>
        </w:rPr>
        <w:t xml:space="preserve">здійснити процедуру закупівлі </w:t>
      </w:r>
      <w:r w:rsidR="007F6C4E" w:rsidRPr="007F6C4E">
        <w:rPr>
          <w:b w:val="0"/>
        </w:rPr>
        <w:t xml:space="preserve">Послуги апаратного </w:t>
      </w:r>
      <w:proofErr w:type="spellStart"/>
      <w:r w:rsidR="007F6C4E" w:rsidRPr="007F6C4E">
        <w:rPr>
          <w:b w:val="0"/>
        </w:rPr>
        <w:t>хостингу</w:t>
      </w:r>
      <w:proofErr w:type="spellEnd"/>
      <w:r w:rsidR="007F6C4E" w:rsidRPr="007F6C4E">
        <w:rPr>
          <w:b w:val="0"/>
        </w:rPr>
        <w:t xml:space="preserve"> (послуги щодо оренди та лізингу телекомунікаційного устаткування)</w:t>
      </w:r>
    </w:p>
    <w:p w:rsidR="007F6C4E" w:rsidRPr="007F6C4E" w:rsidRDefault="007F6C4E" w:rsidP="007F6C4E">
      <w:pPr>
        <w:pStyle w:val="1"/>
        <w:spacing w:line="253" w:lineRule="exact"/>
        <w:rPr>
          <w:b w:val="0"/>
        </w:rPr>
      </w:pPr>
      <w:r w:rsidRPr="007F6C4E">
        <w:rPr>
          <w:b w:val="0"/>
        </w:rPr>
        <w:t>Основні складові обґрунтування:</w:t>
      </w:r>
    </w:p>
    <w:p w:rsidR="007F6C4E" w:rsidRPr="007F6C4E" w:rsidRDefault="007F6C4E" w:rsidP="007F6C4E">
      <w:pPr>
        <w:pStyle w:val="1"/>
        <w:numPr>
          <w:ilvl w:val="0"/>
          <w:numId w:val="1"/>
        </w:numPr>
        <w:spacing w:line="253" w:lineRule="exact"/>
        <w:rPr>
          <w:b w:val="0"/>
        </w:rPr>
      </w:pPr>
      <w:r w:rsidRPr="007F6C4E">
        <w:rPr>
          <w:b w:val="0"/>
        </w:rPr>
        <w:t>Технічна потреба: Необхідність у гарантованому електроживленні, надійних каналах зв'язку, клімат-контролі та фізичній безпеці, які важко забезпечити власними силами.</w:t>
      </w:r>
    </w:p>
    <w:p w:rsidR="007F6C4E" w:rsidRPr="007F6C4E" w:rsidRDefault="007F6C4E" w:rsidP="007F6C4E">
      <w:pPr>
        <w:pStyle w:val="1"/>
        <w:numPr>
          <w:ilvl w:val="0"/>
          <w:numId w:val="1"/>
        </w:numPr>
        <w:spacing w:line="253" w:lineRule="exact"/>
        <w:rPr>
          <w:b w:val="0"/>
        </w:rPr>
      </w:pPr>
      <w:r w:rsidRPr="007F6C4E">
        <w:rPr>
          <w:b w:val="0"/>
        </w:rPr>
        <w:t>Відповідність вимогам безпеки: Використання сертифікованих дата-центрів для розміщення державних реєстрів або критичних баз даних.</w:t>
      </w:r>
    </w:p>
    <w:p w:rsidR="007F6C4E" w:rsidRPr="007F6C4E" w:rsidRDefault="007F6C4E" w:rsidP="007F6C4E">
      <w:pPr>
        <w:pStyle w:val="1"/>
        <w:numPr>
          <w:ilvl w:val="0"/>
          <w:numId w:val="1"/>
        </w:numPr>
        <w:spacing w:line="253" w:lineRule="exact"/>
        <w:rPr>
          <w:b w:val="0"/>
        </w:rPr>
      </w:pPr>
      <w:r w:rsidRPr="007F6C4E">
        <w:rPr>
          <w:b w:val="0"/>
        </w:rPr>
        <w:t>Економічна доцільність: Економія на капітальних інвестиціях (CAPEX) у будівництво власної серверної та зменшення операційних витрат (OPEX) на її обслуговування.</w:t>
      </w:r>
    </w:p>
    <w:p w:rsidR="000E124A" w:rsidRDefault="000E124A">
      <w:pPr>
        <w:pStyle w:val="1"/>
        <w:spacing w:line="253" w:lineRule="exact"/>
      </w:pPr>
    </w:p>
    <w:p w:rsidR="00467A0A" w:rsidRDefault="00993542">
      <w:pPr>
        <w:pStyle w:val="1"/>
        <w:spacing w:line="253" w:lineRule="exact"/>
      </w:pPr>
      <w:r>
        <w:t>Обґрунтування</w:t>
      </w:r>
      <w:r>
        <w:rPr>
          <w:spacing w:val="-8"/>
        </w:rPr>
        <w:t xml:space="preserve"> </w:t>
      </w:r>
      <w:r>
        <w:t>технічних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якісних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закупівлі:</w:t>
      </w:r>
    </w:p>
    <w:p w:rsidR="00F763A2" w:rsidRDefault="00F763A2" w:rsidP="00F85AE6">
      <w:pPr>
        <w:pStyle w:val="a3"/>
        <w:spacing w:before="3"/>
        <w:ind w:right="137"/>
        <w:jc w:val="both"/>
      </w:pPr>
      <w:r w:rsidRPr="00F763A2">
        <w:t xml:space="preserve">Технічні та якісні характеристики предмета закупівлі визначено у відповідності до вимог діючих в Україні нормативно-правових актів та інших нормативних документів, якими встановлюється вимоги до технічних характеристик таких послуг. </w:t>
      </w:r>
    </w:p>
    <w:p w:rsidR="0063738F" w:rsidRPr="00F85AE6" w:rsidRDefault="0063738F" w:rsidP="00F85AE6">
      <w:pPr>
        <w:pStyle w:val="a3"/>
        <w:spacing w:before="3"/>
        <w:ind w:right="137"/>
        <w:jc w:val="both"/>
        <w:rPr>
          <w:b/>
          <w:bCs/>
        </w:rPr>
      </w:pPr>
      <w:r>
        <w:t>В</w:t>
      </w:r>
      <w:r w:rsidRPr="0063738F">
        <w:t xml:space="preserve">имоги до предмету закупівлі, детальний опис предмета закупівлі, у </w:t>
      </w:r>
      <w:proofErr w:type="spellStart"/>
      <w:r w:rsidRPr="0063738F">
        <w:t>т.ч</w:t>
      </w:r>
      <w:proofErr w:type="spellEnd"/>
      <w:r w:rsidRPr="0063738F">
        <w:t xml:space="preserve">. інформація про необхідні технічні, якісні та кількісні характеристики предмета закупівлі, що визначенні у відповідності до вимог Закону України від 25.12.2015 №922-VIIІ «Про публічні закупівлі» з урахуванням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</w:t>
      </w:r>
      <w:r w:rsidR="00F763A2" w:rsidRPr="00F763A2">
        <w:t>зазначено</w:t>
      </w:r>
      <w:r w:rsidRPr="0063738F">
        <w:t xml:space="preserve"> у Додатку </w:t>
      </w:r>
      <w:r w:rsidR="00F763A2">
        <w:t>3</w:t>
      </w:r>
      <w:r w:rsidRPr="0063738F">
        <w:t xml:space="preserve"> до тендерної документації на проведення процедури відкритих торгів</w:t>
      </w:r>
      <w:r>
        <w:t xml:space="preserve"> з особливостями</w:t>
      </w:r>
      <w:r w:rsidR="00F763A2">
        <w:t xml:space="preserve"> №</w:t>
      </w:r>
      <w:r w:rsidR="00F763A2" w:rsidRPr="00F763A2">
        <w:t xml:space="preserve"> </w:t>
      </w:r>
      <w:r w:rsidR="007F6C4E" w:rsidRPr="007F6C4E">
        <w:rPr>
          <w:b/>
          <w:bCs/>
        </w:rPr>
        <w:t>UA-2026-02-10-015307-a</w:t>
      </w:r>
      <w:r w:rsidR="00F763A2">
        <w:t>,</w:t>
      </w:r>
      <w:r w:rsidRPr="0063738F">
        <w:t xml:space="preserve"> за предметом закупівлі:</w:t>
      </w:r>
      <w:r>
        <w:t xml:space="preserve"> </w:t>
      </w:r>
      <w:r w:rsidR="007F6C4E" w:rsidRPr="007F6C4E">
        <w:rPr>
          <w:b/>
          <w:bCs/>
        </w:rPr>
        <w:t xml:space="preserve">Послуги апаратного </w:t>
      </w:r>
      <w:proofErr w:type="spellStart"/>
      <w:r w:rsidR="007F6C4E" w:rsidRPr="007F6C4E">
        <w:rPr>
          <w:b/>
          <w:bCs/>
        </w:rPr>
        <w:t>хостингу</w:t>
      </w:r>
      <w:proofErr w:type="spellEnd"/>
      <w:r w:rsidR="007F6C4E" w:rsidRPr="007F6C4E">
        <w:rPr>
          <w:b/>
          <w:bCs/>
        </w:rPr>
        <w:t xml:space="preserve"> (послуги щодо оренди та лізингу телекомунікаційного устаткування) </w:t>
      </w:r>
      <w:r>
        <w:t xml:space="preserve"> (код ДК 021:2015: </w:t>
      </w:r>
      <w:r w:rsidR="007F6C4E" w:rsidRPr="007F6C4E">
        <w:t>72320000-4 — Послуги, пов’язані з базами даних</w:t>
      </w:r>
      <w:r>
        <w:t xml:space="preserve">). </w:t>
      </w:r>
    </w:p>
    <w:p w:rsidR="0063738F" w:rsidRDefault="0063738F">
      <w:pPr>
        <w:pStyle w:val="a3"/>
        <w:ind w:right="281"/>
        <w:jc w:val="both"/>
      </w:pPr>
    </w:p>
    <w:p w:rsidR="002816C1" w:rsidRDefault="002816C1">
      <w:pPr>
        <w:pStyle w:val="a3"/>
        <w:spacing w:before="237" w:line="465" w:lineRule="auto"/>
        <w:ind w:right="4447"/>
      </w:pPr>
    </w:p>
    <w:sectPr w:rsidR="002816C1">
      <w:type w:val="continuous"/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A0FD9"/>
    <w:multiLevelType w:val="multilevel"/>
    <w:tmpl w:val="6DD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0A"/>
    <w:rsid w:val="0002140D"/>
    <w:rsid w:val="00093C0D"/>
    <w:rsid w:val="000B0F99"/>
    <w:rsid w:val="000E124A"/>
    <w:rsid w:val="0023425B"/>
    <w:rsid w:val="002816C1"/>
    <w:rsid w:val="00290437"/>
    <w:rsid w:val="00293420"/>
    <w:rsid w:val="003514A6"/>
    <w:rsid w:val="00467A0A"/>
    <w:rsid w:val="00497C20"/>
    <w:rsid w:val="004E39AC"/>
    <w:rsid w:val="005E50D0"/>
    <w:rsid w:val="0063738F"/>
    <w:rsid w:val="00665DE5"/>
    <w:rsid w:val="0068132C"/>
    <w:rsid w:val="007F6C4E"/>
    <w:rsid w:val="008260D6"/>
    <w:rsid w:val="00840299"/>
    <w:rsid w:val="00993542"/>
    <w:rsid w:val="009F29AA"/>
    <w:rsid w:val="00AE3AA9"/>
    <w:rsid w:val="00C07705"/>
    <w:rsid w:val="00D129EC"/>
    <w:rsid w:val="00F35185"/>
    <w:rsid w:val="00F763A2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7AD7"/>
  <w15:docId w15:val="{32E13B47-0CF2-4AB9-9399-E21133B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85A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Микола Мироненко</cp:lastModifiedBy>
  <cp:revision>7</cp:revision>
  <dcterms:created xsi:type="dcterms:W3CDTF">2026-02-04T15:27:00Z</dcterms:created>
  <dcterms:modified xsi:type="dcterms:W3CDTF">2026-02-11T06:21:00Z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