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47" w:rsidRPr="00B41122" w:rsidRDefault="002E2247" w:rsidP="002E6B7D">
      <w:pPr>
        <w:widowControl w:val="0"/>
        <w:ind w:left="5103"/>
        <w:jc w:val="right"/>
        <w:rPr>
          <w:lang w:val="ru-RU"/>
        </w:rPr>
      </w:pPr>
      <w:r w:rsidRPr="00B41122">
        <w:t xml:space="preserve">Додаток </w:t>
      </w:r>
      <w:r w:rsidR="002F05B0">
        <w:rPr>
          <w:lang w:val="ru-RU"/>
        </w:rPr>
        <w:t>46</w:t>
      </w:r>
    </w:p>
    <w:p w:rsidR="002E2247" w:rsidRPr="00457C17" w:rsidRDefault="002E2247" w:rsidP="002E6B7D">
      <w:pPr>
        <w:widowControl w:val="0"/>
        <w:ind w:left="5103"/>
        <w:jc w:val="both"/>
        <w:rPr>
          <w:lang w:val="ru-RU"/>
        </w:rPr>
      </w:pPr>
      <w:r w:rsidRPr="00B41122">
        <w:t>до розпорядження Голови Національної комісії з цінних паперів та фондового ринку</w:t>
      </w:r>
      <w:r w:rsidR="00457C17" w:rsidRPr="00457C17">
        <w:rPr>
          <w:lang w:val="ru-RU"/>
        </w:rPr>
        <w:t xml:space="preserve"> </w:t>
      </w:r>
      <w:r w:rsidR="00457C17">
        <w:t>від 02.06.2026 № 22/20/4398/С04</w:t>
      </w:r>
    </w:p>
    <w:p w:rsidR="00B557D8" w:rsidRPr="00B557D8" w:rsidRDefault="00B557D8" w:rsidP="009C226E">
      <w:pPr>
        <w:ind w:left="4536"/>
        <w:jc w:val="both"/>
        <w:rPr>
          <w:b/>
          <w:sz w:val="28"/>
          <w:szCs w:val="28"/>
        </w:rPr>
      </w:pPr>
    </w:p>
    <w:p w:rsidR="00B557D8" w:rsidRPr="00813503" w:rsidRDefault="00B557D8" w:rsidP="00B557D8">
      <w:pPr>
        <w:jc w:val="center"/>
        <w:rPr>
          <w:b/>
          <w:sz w:val="28"/>
          <w:szCs w:val="28"/>
        </w:rPr>
      </w:pPr>
      <w:r w:rsidRPr="00813503">
        <w:rPr>
          <w:b/>
          <w:sz w:val="28"/>
          <w:szCs w:val="28"/>
        </w:rPr>
        <w:t>ІНФОРМАЦІЙНА КАРТКА</w:t>
      </w:r>
    </w:p>
    <w:p w:rsidR="00B557D8" w:rsidRDefault="00B557D8" w:rsidP="00B557D8">
      <w:pPr>
        <w:jc w:val="center"/>
        <w:rPr>
          <w:b/>
          <w:sz w:val="28"/>
          <w:szCs w:val="28"/>
        </w:rPr>
      </w:pPr>
      <w:r w:rsidRPr="00813503">
        <w:rPr>
          <w:b/>
          <w:sz w:val="28"/>
          <w:szCs w:val="28"/>
        </w:rPr>
        <w:t>адміністративної послуги</w:t>
      </w:r>
    </w:p>
    <w:p w:rsidR="00B557D8" w:rsidRPr="00813503" w:rsidRDefault="00B557D8" w:rsidP="00B557D8">
      <w:pPr>
        <w:jc w:val="center"/>
        <w:rPr>
          <w:b/>
          <w:sz w:val="28"/>
          <w:szCs w:val="28"/>
        </w:rPr>
      </w:pPr>
    </w:p>
    <w:p w:rsidR="00A01E90" w:rsidRDefault="00A01E90" w:rsidP="00B41122">
      <w:pPr>
        <w:jc w:val="center"/>
        <w:rPr>
          <w:b/>
          <w:sz w:val="28"/>
          <w:szCs w:val="28"/>
        </w:rPr>
      </w:pPr>
      <w:r w:rsidRPr="00B557D8">
        <w:rPr>
          <w:b/>
          <w:sz w:val="28"/>
          <w:szCs w:val="28"/>
        </w:rPr>
        <w:t>«</w:t>
      </w:r>
      <w:r w:rsidR="005E3678" w:rsidRPr="005E3678">
        <w:rPr>
          <w:b/>
          <w:color w:val="000000"/>
          <w:sz w:val="28"/>
          <w:szCs w:val="28"/>
        </w:rPr>
        <w:t>Погодження на створення професійним учасником ринків капіталу відокремленого підрозділу за межами України (за видами професійної діяльності – діяльність з управління активами, діяльність з управління майном для фінансування об’єктів будівництва та/або здійснення операцій з нерухомістю, діяльність з адміністрування недержавних пенсійних фондів)</w:t>
      </w:r>
      <w:r w:rsidR="00B557D8" w:rsidRPr="00B557D8">
        <w:rPr>
          <w:b/>
          <w:sz w:val="28"/>
          <w:szCs w:val="28"/>
        </w:rPr>
        <w:t>»</w:t>
      </w:r>
    </w:p>
    <w:p w:rsidR="00B557D8" w:rsidRPr="00B557D8" w:rsidRDefault="00B557D8" w:rsidP="00B557D8">
      <w:pPr>
        <w:jc w:val="center"/>
        <w:rPr>
          <w:b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234"/>
        <w:gridCol w:w="6924"/>
      </w:tblGrid>
      <w:tr w:rsidR="00A01E90" w:rsidRPr="00715237" w:rsidTr="00B41122">
        <w:trPr>
          <w:trHeight w:val="4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90" w:rsidRPr="00715237" w:rsidRDefault="00A01E90" w:rsidP="00A01E90">
            <w:pPr>
              <w:jc w:val="center"/>
            </w:pPr>
            <w:r w:rsidRPr="00715237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Найменування суб’єкта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ind w:left="34"/>
              <w:jc w:val="both"/>
              <w:rPr>
                <w:shd w:val="clear" w:color="auto" w:fill="FFFFFF"/>
                <w:lang w:eastAsia="ru-RU"/>
              </w:rPr>
            </w:pPr>
            <w:r w:rsidRPr="00715237">
              <w:rPr>
                <w:shd w:val="clear" w:color="auto" w:fill="FFFFFF"/>
                <w:lang w:eastAsia="ru-RU"/>
              </w:rPr>
              <w:t>Національна комісія з цінних паперів та фондового ринку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Місцезнаходження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164367">
            <w:pPr>
              <w:ind w:left="34"/>
              <w:jc w:val="both"/>
              <w:rPr>
                <w:shd w:val="clear" w:color="auto" w:fill="FFFFFF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01010, м"/>
              </w:smartTagPr>
              <w:r w:rsidRPr="00715237">
                <w:t>01010, м</w:t>
              </w:r>
            </w:smartTag>
            <w:r w:rsidRPr="00715237">
              <w:t xml:space="preserve">. Київ, вул. </w:t>
            </w:r>
            <w:r w:rsidR="00164367">
              <w:t>Князів Острозьких</w:t>
            </w:r>
            <w:r w:rsidRPr="00715237">
              <w:t xml:space="preserve">, 8, </w:t>
            </w:r>
            <w:proofErr w:type="spellStart"/>
            <w:r w:rsidRPr="00715237">
              <w:t>корп</w:t>
            </w:r>
            <w:proofErr w:type="spellEnd"/>
            <w:r w:rsidRPr="00715237">
              <w:t>. 30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 xml:space="preserve">Режим роботи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 xml:space="preserve">Понеділок – четвер з 9:00 до 18:00; </w:t>
            </w:r>
          </w:p>
          <w:p w:rsidR="00A01E90" w:rsidRPr="00715237" w:rsidRDefault="00A01E90" w:rsidP="00A01E90">
            <w:pPr>
              <w:jc w:val="both"/>
            </w:pPr>
            <w:r w:rsidRPr="00715237">
              <w:t>п’ятниця з 9:00 до 16:45;</w:t>
            </w:r>
          </w:p>
          <w:p w:rsidR="00A01E90" w:rsidRPr="00715237" w:rsidRDefault="00A01E90" w:rsidP="00A01E90">
            <w:pPr>
              <w:jc w:val="both"/>
            </w:pPr>
            <w:r w:rsidRPr="00715237">
              <w:t>обідня перерва з 13:00 до 13:45 </w:t>
            </w:r>
          </w:p>
        </w:tc>
      </w:tr>
      <w:tr w:rsidR="002E2247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47" w:rsidRPr="00715237" w:rsidRDefault="002E2247" w:rsidP="002E2247">
            <w:pPr>
              <w:jc w:val="both"/>
            </w:pPr>
            <w:r w:rsidRPr="00715237"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47" w:rsidRPr="00715237" w:rsidRDefault="002E2247" w:rsidP="002E2247">
            <w:pPr>
              <w:jc w:val="both"/>
            </w:pPr>
            <w:r w:rsidRPr="00715237">
              <w:t xml:space="preserve">Телефон/факс (довідки), адреса електронної пошти та </w:t>
            </w:r>
            <w:r w:rsidRPr="00715237">
              <w:rPr>
                <w:rStyle w:val="spelle"/>
              </w:rPr>
              <w:t>веб-сайт</w:t>
            </w:r>
            <w:r w:rsidRPr="00715237">
              <w:t xml:space="preserve">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47" w:rsidRDefault="002E2247" w:rsidP="002E2247">
            <w:pPr>
              <w:contextualSpacing/>
            </w:pPr>
            <w:r>
              <w:t xml:space="preserve">Телефон: (044) </w:t>
            </w:r>
            <w:r w:rsidRPr="005C7FC7">
              <w:t>280-85-95</w:t>
            </w:r>
          </w:p>
          <w:p w:rsidR="002E2247" w:rsidRDefault="002E2247" w:rsidP="002E2247">
            <w:pPr>
              <w:contextualSpacing/>
            </w:pPr>
            <w:proofErr w:type="spellStart"/>
            <w:r>
              <w:t>Вебсайт</w:t>
            </w:r>
            <w:proofErr w:type="spellEnd"/>
            <w:r>
              <w:t xml:space="preserve">: </w:t>
            </w:r>
            <w:hyperlink r:id="rId7" w:history="1">
              <w:r>
                <w:rPr>
                  <w:rStyle w:val="a3"/>
                </w:rPr>
                <w:t>https://www.nssmc.gov.ua/</w:t>
              </w:r>
            </w:hyperlink>
          </w:p>
          <w:p w:rsidR="002E2247" w:rsidRPr="00523932" w:rsidRDefault="002E2247" w:rsidP="002E2247">
            <w:r>
              <w:t xml:space="preserve">Засоби комплексної інформаційної системи (КІС) </w:t>
            </w:r>
            <w:hyperlink r:id="rId8" w:history="1">
              <w:r>
                <w:rPr>
                  <w:rStyle w:val="a3"/>
                </w:rPr>
                <w:t>https://services.nssmc.gov.ua</w:t>
              </w:r>
            </w:hyperlink>
          </w:p>
        </w:tc>
      </w:tr>
      <w:tr w:rsidR="00A01E90" w:rsidRPr="00715237" w:rsidTr="00B41122">
        <w:trPr>
          <w:trHeight w:val="4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90" w:rsidRPr="00715237" w:rsidRDefault="00A01E90" w:rsidP="00A01E90">
            <w:pPr>
              <w:jc w:val="center"/>
              <w:rPr>
                <w:b/>
              </w:rPr>
            </w:pPr>
            <w:r w:rsidRPr="00715237">
              <w:rPr>
                <w:b/>
                <w:shd w:val="clear" w:color="auto" w:fill="FFFFFF"/>
              </w:rPr>
              <w:t>Нормативні акти, якими регламентується надання адміністративної послуги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Закони України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78" w:rsidRDefault="001E417B" w:rsidP="00A01E90">
            <w:pPr>
              <w:jc w:val="both"/>
            </w:pPr>
            <w:hyperlink r:id="rId9" w:tgtFrame="_blank" w:history="1">
              <w:r w:rsidR="005E3678" w:rsidRPr="00523932">
                <w:rPr>
                  <w:rStyle w:val="a3"/>
                  <w:color w:val="auto"/>
                  <w:u w:val="none"/>
                </w:rPr>
                <w:t>Закон України «</w:t>
              </w:r>
              <w:r w:rsidR="005E3678" w:rsidRPr="00076FEB">
                <w:rPr>
                  <w:rStyle w:val="a3"/>
                  <w:color w:val="auto"/>
                  <w:u w:val="none"/>
                </w:rPr>
                <w:t>Про ринки капіталу та організовані товарні ринки</w:t>
              </w:r>
              <w:r w:rsidR="005E3678" w:rsidRPr="00523932">
                <w:rPr>
                  <w:rStyle w:val="a3"/>
                  <w:color w:val="auto"/>
                  <w:u w:val="none"/>
                </w:rPr>
                <w:t>»</w:t>
              </w:r>
            </w:hyperlink>
            <w:r w:rsidR="005E3678">
              <w:t xml:space="preserve">, </w:t>
            </w:r>
          </w:p>
          <w:p w:rsidR="00014050" w:rsidRPr="00014050" w:rsidRDefault="005E3678" w:rsidP="00A01E90">
            <w:pPr>
              <w:jc w:val="both"/>
              <w:rPr>
                <w:lang w:val="ru-RU"/>
              </w:rPr>
            </w:pPr>
            <w:r w:rsidRPr="00C24427">
              <w:t>Закон України «Про державне регулювання ринків капіталу та організованих товарних ринків</w:t>
            </w:r>
            <w:r>
              <w:t>»</w:t>
            </w:r>
            <w:r w:rsidR="00014050" w:rsidRPr="00014050">
              <w:rPr>
                <w:lang w:val="ru-RU"/>
              </w:rPr>
              <w:t xml:space="preserve"> </w:t>
            </w:r>
          </w:p>
          <w:p w:rsidR="005E3678" w:rsidRDefault="00A01E90" w:rsidP="00A01E90">
            <w:pPr>
              <w:jc w:val="both"/>
            </w:pPr>
            <w:r w:rsidRPr="00474BB0">
              <w:t xml:space="preserve">Закон України </w:t>
            </w:r>
            <w:hyperlink r:id="rId10" w:tgtFrame="_blank" w:history="1">
              <w:r w:rsidRPr="00474BB0">
                <w:rPr>
                  <w:rStyle w:val="a3"/>
                  <w:color w:val="auto"/>
                  <w:u w:val="none"/>
                </w:rPr>
                <w:t>«Про банки і банківську діяльність»</w:t>
              </w:r>
            </w:hyperlink>
            <w:r w:rsidRPr="00474BB0">
              <w:t xml:space="preserve">, </w:t>
            </w:r>
          </w:p>
          <w:p w:rsidR="005E3678" w:rsidRDefault="00A01E90" w:rsidP="00A01E90">
            <w:pPr>
              <w:jc w:val="both"/>
            </w:pPr>
            <w:r w:rsidRPr="00474BB0">
              <w:t xml:space="preserve">Закон України </w:t>
            </w:r>
            <w:hyperlink r:id="rId11" w:tgtFrame="_blank" w:history="1">
              <w:r w:rsidRPr="00474BB0">
                <w:rPr>
                  <w:rStyle w:val="a3"/>
                  <w:color w:val="auto"/>
                  <w:u w:val="none"/>
                </w:rPr>
                <w:t>«Про державну реєстрацію юридичних осіб та фізичних осіб - підприємців»</w:t>
              </w:r>
            </w:hyperlink>
            <w:r w:rsidRPr="00474BB0">
              <w:t xml:space="preserve">, </w:t>
            </w:r>
          </w:p>
          <w:p w:rsidR="00A01E90" w:rsidRDefault="00A01E90" w:rsidP="00A01E90">
            <w:pPr>
              <w:jc w:val="both"/>
            </w:pPr>
            <w:r w:rsidRPr="00474BB0">
              <w:t xml:space="preserve">Закон України </w:t>
            </w:r>
            <w:hyperlink r:id="rId12" w:tgtFrame="_blank" w:history="1">
              <w:r w:rsidRPr="00474BB0">
                <w:rPr>
                  <w:rStyle w:val="a3"/>
                  <w:color w:val="auto"/>
                  <w:u w:val="none"/>
                </w:rPr>
                <w:t>«Про запобігання та протидію легалізації (відмиванню) доходів, одержаних злочинним шляхом, або фінансуванню тероризму»</w:t>
              </w:r>
            </w:hyperlink>
          </w:p>
          <w:p w:rsidR="00014050" w:rsidRPr="00474BB0" w:rsidRDefault="00014050" w:rsidP="00A01E90">
            <w:pPr>
              <w:jc w:val="both"/>
            </w:pPr>
            <w:r>
              <w:t>Закон України «Про адміністративну процедуру»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rPr>
                <w:shd w:val="clear" w:color="auto" w:fill="FFFFFF"/>
              </w:rPr>
              <w:t>Акти Кабінету Міністрів України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>
              <w:t>-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  <w:rPr>
                <w:shd w:val="clear" w:color="auto" w:fill="FFFFFF"/>
              </w:rPr>
            </w:pPr>
            <w:r w:rsidRPr="00715237">
              <w:rPr>
                <w:shd w:val="clear" w:color="auto" w:fill="FFFFFF"/>
              </w:rPr>
              <w:t>Нормативні документи НКЦПФР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DA7E30">
              <w:t>Поряд</w:t>
            </w:r>
            <w:r>
              <w:t>о</w:t>
            </w:r>
            <w:r w:rsidRPr="00DA7E30">
              <w:t xml:space="preserve">к надання погодження на створення професійним учасником фондового ринку відокремленого підрозділу за межами України", </w:t>
            </w:r>
            <w:r>
              <w:t xml:space="preserve">затверджений </w:t>
            </w:r>
            <w:r w:rsidRPr="00DA7E30">
              <w:t>рішення</w:t>
            </w:r>
            <w:r>
              <w:t>м</w:t>
            </w:r>
            <w:r w:rsidRPr="00DA7E30">
              <w:t xml:space="preserve"> </w:t>
            </w:r>
            <w:r>
              <w:t xml:space="preserve">Комісії </w:t>
            </w:r>
            <w:r w:rsidRPr="00DA7E30">
              <w:t>від 06.11.2012 № 1583</w:t>
            </w:r>
            <w:r>
              <w:t>,</w:t>
            </w:r>
            <w:r w:rsidRPr="00DA7E30">
              <w:t xml:space="preserve"> зареєстрован</w:t>
            </w:r>
            <w:r>
              <w:t xml:space="preserve">ий </w:t>
            </w:r>
            <w:r w:rsidRPr="00DA7E30">
              <w:t xml:space="preserve">в Міністерстві юстиції України 28.11.2012 р. за </w:t>
            </w:r>
            <w:r>
              <w:t>№</w:t>
            </w:r>
            <w:r w:rsidRPr="00DA7E30">
              <w:t xml:space="preserve"> 1999/22311</w:t>
            </w:r>
            <w:r>
              <w:t xml:space="preserve"> (зі змінами)</w:t>
            </w:r>
            <w:r w:rsidR="00C203A6" w:rsidRPr="00C203A6">
              <w:t xml:space="preserve"> (далі – Порядок)</w:t>
            </w:r>
            <w:r>
              <w:t>.</w:t>
            </w:r>
          </w:p>
        </w:tc>
      </w:tr>
      <w:tr w:rsidR="00A01E90" w:rsidRPr="00715237" w:rsidTr="00B41122">
        <w:trPr>
          <w:trHeight w:val="4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90" w:rsidRPr="00715237" w:rsidRDefault="00A01E90" w:rsidP="00A01E90">
            <w:pPr>
              <w:jc w:val="center"/>
            </w:pPr>
            <w:r w:rsidRPr="00715237">
              <w:rPr>
                <w:b/>
              </w:rPr>
              <w:t>Умови отримання адміністративної послуги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lastRenderedPageBreak/>
              <w:t>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Перелік документів, необхідних для отримання адміністративної послуги, вимоги до них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A6" w:rsidRDefault="00C203A6" w:rsidP="00C203A6">
            <w:pPr>
              <w:jc w:val="both"/>
            </w:pPr>
            <w:bookmarkStart w:id="0" w:name="n492"/>
            <w:bookmarkEnd w:id="0"/>
            <w:r>
              <w:t>До заяви про отримання погодження на створення професійними учасниками ринків капіталу відокремлених підрозділів за межами України (додаток 1 Порядку) додаються такі документи:</w:t>
            </w:r>
          </w:p>
          <w:p w:rsidR="00C203A6" w:rsidRDefault="00C203A6" w:rsidP="00C203A6">
            <w:pPr>
              <w:jc w:val="both"/>
            </w:pPr>
            <w:r>
              <w:t>1. Копія рішення уповноваженого органу ліцензіата про створення його відокремленого підрозділу за межами України.</w:t>
            </w:r>
          </w:p>
          <w:p w:rsidR="00C203A6" w:rsidRDefault="00C203A6" w:rsidP="00C203A6">
            <w:pPr>
              <w:jc w:val="both"/>
            </w:pPr>
            <w:r>
              <w:t>2. Копія Положення, затвердженого уповноваженим органом ліцензіата, яке має містити: повне найменування відокремленого підрозділу; інформацію про його підпорядкованість; перелік видів професійної діяльності на фондовому ринку та вимоги щодо організації фінансового моніторингу, установлені законодавством України у сфері запобігання та протидії легалізації (відмиванню) доходів, одержаних злочинним шляхом, або фінансуванню тероризму; вимоги до наявності мінімальної кількості фахівців (у тому числі керівних посадових осіб), вимоги до приміщення, технічного та програмного забезпечення його діяльності; умови ліквідації.</w:t>
            </w:r>
          </w:p>
          <w:p w:rsidR="00C203A6" w:rsidRDefault="00C203A6" w:rsidP="00C203A6">
            <w:pPr>
              <w:jc w:val="both"/>
            </w:pPr>
            <w:r>
              <w:t>3. Довідка про кандидатури на посади керівних посадових осіб та фахівців відокремленого підрозділу ліцензіата, що безпосередньо здійснюють професійну діяльність на фондовому ринку та сертифіковані в установленому порядку (додаток 2 Порядку), з доданням копій відповідних сертифікатів, засвідчених підписом керівника та печаткою ліцензіата (за наявності).</w:t>
            </w:r>
          </w:p>
          <w:p w:rsidR="00C203A6" w:rsidRDefault="00C203A6" w:rsidP="00C203A6">
            <w:pPr>
              <w:jc w:val="both"/>
            </w:pPr>
            <w:r>
              <w:t>4. Довідка в довільній формі про призначення працівника, відповідального за організацію та проведення фінансового моніторингу відокремленого підрозділу за межами України, з додаванням копії документа встановленого законодавством зразка про складання іспиту з питань фінансового моніторингу професійних учасників ринку цінних паперів.</w:t>
            </w:r>
          </w:p>
          <w:p w:rsidR="00C203A6" w:rsidRDefault="00C203A6" w:rsidP="00C203A6">
            <w:pPr>
              <w:jc w:val="both"/>
            </w:pPr>
            <w:r>
              <w:t>5. Копії фінансової звітності за останній звітний рік та квартал, що передують даті звернення ліцензіата до Комісії, засвідчені заявником (крім банку).</w:t>
            </w:r>
          </w:p>
          <w:p w:rsidR="00A01E90" w:rsidRPr="006A4F88" w:rsidRDefault="00C203A6" w:rsidP="00C203A6">
            <w:pPr>
              <w:jc w:val="both"/>
            </w:pPr>
            <w:r>
              <w:t>6. Копія генеральної ліцензії Національного банку України на здійснення валютних операцій.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Платність (безоплатність) надання адміністративної послуги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67" w:rsidRPr="00164367" w:rsidRDefault="00164367" w:rsidP="00164367">
            <w:pPr>
              <w:jc w:val="both"/>
            </w:pPr>
            <w:r w:rsidRPr="00164367">
              <w:t>Платна. 14 000 грн.</w:t>
            </w:r>
          </w:p>
          <w:p w:rsidR="00A01E90" w:rsidRPr="006A4F88" w:rsidRDefault="00164367" w:rsidP="00164367">
            <w:pPr>
              <w:jc w:val="both"/>
            </w:pPr>
            <w:r w:rsidRPr="00164367">
              <w:t>Оплата здійснюється за кодом бюджетної класифікації 22012500.</w:t>
            </w:r>
          </w:p>
        </w:tc>
      </w:tr>
      <w:tr w:rsidR="001D1052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715237" w:rsidRDefault="001D1052" w:rsidP="001D1052">
            <w:pPr>
              <w:jc w:val="both"/>
            </w:pPr>
            <w:r w:rsidRPr="00715237"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715237" w:rsidRDefault="001D1052" w:rsidP="001D1052">
            <w:pPr>
              <w:jc w:val="both"/>
            </w:pPr>
            <w:r w:rsidRPr="00715237">
              <w:t>Порядок та спосіб подання документів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6A4F88" w:rsidRDefault="001D1052" w:rsidP="001D1052">
            <w:pPr>
              <w:jc w:val="both"/>
            </w:pPr>
            <w:r w:rsidRPr="00DB7B52">
              <w:t>Документи, необхідні для надання адміністративної послуги, подаються</w:t>
            </w:r>
            <w:r>
              <w:t xml:space="preserve"> Ліцензіатом</w:t>
            </w:r>
            <w:r w:rsidRPr="00DB7B52">
              <w:t xml:space="preserve"> засобами інтегрованої підсистеми надання адміністративних послуг в електронній формі комплексної інформаційної системи НКЦПФР (КІС) з урахуванням вимог законодавства про електронні документи та елект</w:t>
            </w:r>
            <w:r>
              <w:t xml:space="preserve">ронний документообіг або </w:t>
            </w:r>
            <w:r w:rsidRPr="006A4F88">
              <w:t>нада</w:t>
            </w:r>
            <w:r>
              <w:t>ються</w:t>
            </w:r>
            <w:r w:rsidRPr="006A4F88">
              <w:t xml:space="preserve"> до </w:t>
            </w:r>
            <w:r>
              <w:t>НКЦПФР/</w:t>
            </w:r>
            <w:r w:rsidRPr="006A4F88">
              <w:t>надсила</w:t>
            </w:r>
            <w:r>
              <w:t>ються</w:t>
            </w:r>
            <w:r w:rsidRPr="006A4F88">
              <w:t xml:space="preserve"> поштою (рекомендованим листом)</w:t>
            </w:r>
            <w:r>
              <w:t>, зокрема,</w:t>
            </w:r>
            <w:r w:rsidRPr="006A4F88">
              <w:t xml:space="preserve"> </w:t>
            </w:r>
            <w:hyperlink r:id="rId13" w:anchor="n77" w:history="1">
              <w:r w:rsidRPr="006A4F88">
                <w:rPr>
                  <w:rStyle w:val="a3"/>
                  <w:color w:val="auto"/>
                  <w:u w:val="none"/>
                </w:rPr>
                <w:t>заяв</w:t>
              </w:r>
              <w:r>
                <w:rPr>
                  <w:rStyle w:val="a3"/>
                  <w:color w:val="auto"/>
                  <w:u w:val="none"/>
                </w:rPr>
                <w:t>а</w:t>
              </w:r>
              <w:r w:rsidRPr="006A4F88">
                <w:rPr>
                  <w:rStyle w:val="a3"/>
                  <w:color w:val="auto"/>
                  <w:u w:val="none"/>
                </w:rPr>
                <w:t xml:space="preserve"> про отримання погодження на створення професійними учасниками </w:t>
              </w:r>
              <w:r>
                <w:rPr>
                  <w:rStyle w:val="a3"/>
                  <w:color w:val="auto"/>
                  <w:u w:val="none"/>
                </w:rPr>
                <w:t xml:space="preserve">ринків капіталу </w:t>
              </w:r>
              <w:r w:rsidRPr="006A4F88">
                <w:rPr>
                  <w:rStyle w:val="a3"/>
                  <w:color w:val="auto"/>
                  <w:u w:val="none"/>
                </w:rPr>
                <w:t>відокремлених підрозділів за межами України</w:t>
              </w:r>
            </w:hyperlink>
            <w:r w:rsidRPr="006A4F88">
              <w:t xml:space="preserve"> (додаток 1) та документи, перелік яких установлений </w:t>
            </w:r>
            <w:hyperlink r:id="rId14" w:anchor="n42" w:history="1">
              <w:r w:rsidRPr="006A4F88">
                <w:rPr>
                  <w:rStyle w:val="a3"/>
                  <w:color w:val="auto"/>
                  <w:u w:val="none"/>
                </w:rPr>
                <w:t>пунктом 3</w:t>
              </w:r>
            </w:hyperlink>
            <w:r w:rsidRPr="006A4F88">
              <w:t xml:space="preserve"> цього розділу</w:t>
            </w:r>
            <w:r>
              <w:t xml:space="preserve"> на </w:t>
            </w:r>
            <w:r w:rsidRPr="00DB7B52">
              <w:t>адресу НКЦПФР: 01010, м. Київ, вул. Князів Острозьких, 8, корпус 30, або подаються до скриньки НКЦПФР.</w:t>
            </w:r>
          </w:p>
        </w:tc>
      </w:tr>
      <w:tr w:rsidR="001D1052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715237" w:rsidRDefault="001D1052" w:rsidP="001D1052">
            <w:pPr>
              <w:jc w:val="both"/>
            </w:pPr>
            <w:r w:rsidRPr="00715237">
              <w:lastRenderedPageBreak/>
              <w:t>11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715237" w:rsidRDefault="001D1052" w:rsidP="001D1052">
            <w:pPr>
              <w:jc w:val="both"/>
            </w:pPr>
            <w:r>
              <w:t xml:space="preserve">Строк </w:t>
            </w:r>
            <w:r w:rsidRPr="00715237">
              <w:t>надання адміністративної послуги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2" w:rsidRPr="006A4F88" w:rsidRDefault="001D1052" w:rsidP="001D1052">
            <w:pPr>
              <w:jc w:val="both"/>
              <w:rPr>
                <w:rStyle w:val="rvts0"/>
              </w:rPr>
            </w:pPr>
            <w:r w:rsidRPr="006A4F88">
              <w:t xml:space="preserve">Комісія приймає </w:t>
            </w:r>
            <w:r>
              <w:t>постанову</w:t>
            </w:r>
            <w:r w:rsidRPr="006A4F88">
              <w:t xml:space="preserve"> про надання погодження ліцензіату на створення відокремленого підрозділу за межами України не пізніше </w:t>
            </w:r>
            <w:r>
              <w:t>30 календарних</w:t>
            </w:r>
            <w:r w:rsidRPr="006A4F88">
              <w:t xml:space="preserve"> дн</w:t>
            </w:r>
            <w:r>
              <w:t>ів з дня</w:t>
            </w:r>
            <w:r w:rsidRPr="006A4F88">
              <w:t xml:space="preserve"> подання всіх необхідних документів або відмову в такому погодженні.</w:t>
            </w:r>
          </w:p>
        </w:tc>
      </w:tr>
      <w:tr w:rsidR="00A01E90" w:rsidRPr="00715237" w:rsidTr="001D1052">
        <w:trPr>
          <w:trHeight w:val="62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12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Результат надання адміністративної послуги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014050" w:rsidP="00A01E90">
            <w:pPr>
              <w:jc w:val="both"/>
            </w:pPr>
            <w:r>
              <w:t xml:space="preserve">Постанова </w:t>
            </w:r>
            <w:r w:rsidR="00A01E90" w:rsidRPr="00715237">
              <w:t xml:space="preserve">НКЦПФР </w:t>
            </w:r>
            <w:r w:rsidR="00A01E90">
              <w:t>про погодження</w:t>
            </w:r>
          </w:p>
          <w:p w:rsidR="00A01E90" w:rsidRPr="00715237" w:rsidRDefault="00014050" w:rsidP="00A01E90">
            <w:pPr>
              <w:jc w:val="both"/>
            </w:pPr>
            <w:r>
              <w:t>Постанова</w:t>
            </w:r>
            <w:r w:rsidR="00A01E90" w:rsidRPr="00715237">
              <w:t xml:space="preserve"> про відмову </w:t>
            </w:r>
            <w:r w:rsidR="00A01E90">
              <w:t>у погодженні</w:t>
            </w:r>
          </w:p>
        </w:tc>
      </w:tr>
      <w:tr w:rsidR="00A01E90" w:rsidRPr="00715237" w:rsidTr="001D10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A01E90">
            <w:pPr>
              <w:jc w:val="both"/>
            </w:pPr>
            <w:r w:rsidRPr="00715237">
              <w:t>Способи отримання відповіді (результату)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90" w:rsidRPr="00715237" w:rsidRDefault="00A01E90" w:rsidP="00014050">
            <w:pPr>
              <w:pStyle w:val="a5"/>
              <w:spacing w:before="0" w:beforeAutospacing="0" w:after="0" w:afterAutospacing="0"/>
              <w:jc w:val="both"/>
            </w:pPr>
            <w:r w:rsidRPr="00D90B51">
              <w:t xml:space="preserve">Письмове повідомлення </w:t>
            </w:r>
            <w:r>
              <w:t xml:space="preserve">НКЦПФР </w:t>
            </w:r>
            <w:r w:rsidRPr="00D90B51">
              <w:t xml:space="preserve">про </w:t>
            </w:r>
            <w:r>
              <w:t>прийнят</w:t>
            </w:r>
            <w:r w:rsidR="00014050">
              <w:t>у</w:t>
            </w:r>
            <w:r>
              <w:t xml:space="preserve"> </w:t>
            </w:r>
            <w:r w:rsidR="00014050">
              <w:t>постанову</w:t>
            </w:r>
            <w:r>
              <w:t>, з доданням копії ц</w:t>
            </w:r>
            <w:r w:rsidR="00014050">
              <w:t>ієї</w:t>
            </w:r>
            <w:r>
              <w:t xml:space="preserve"> </w:t>
            </w:r>
            <w:r w:rsidR="00014050">
              <w:t>постанови</w:t>
            </w:r>
            <w:r>
              <w:t xml:space="preserve"> та обґрунтуванням причин у разі відмови у наданні погодження на створення.</w:t>
            </w:r>
          </w:p>
        </w:tc>
      </w:tr>
    </w:tbl>
    <w:p w:rsidR="0015745A" w:rsidRDefault="0015745A" w:rsidP="00A01E90">
      <w:pPr>
        <w:jc w:val="both"/>
        <w:rPr>
          <w:b/>
        </w:rPr>
      </w:pPr>
    </w:p>
    <w:p w:rsidR="002E2247" w:rsidRDefault="002E2247" w:rsidP="002E2247">
      <w:pPr>
        <w:jc w:val="both"/>
      </w:pPr>
      <w:r>
        <w:t xml:space="preserve">Примітки: </w:t>
      </w:r>
    </w:p>
    <w:p w:rsidR="002E2247" w:rsidRDefault="002E2247" w:rsidP="002E2247">
      <w:pPr>
        <w:jc w:val="both"/>
      </w:pPr>
      <w:r>
        <w:t>Права та обов’язки заявника визначені в статті 28 Закону України «Про адміністративну процедуру».</w:t>
      </w:r>
    </w:p>
    <w:p w:rsidR="002E2247" w:rsidRDefault="002E2247" w:rsidP="002E2247">
      <w:pPr>
        <w:jc w:val="both"/>
      </w:pPr>
      <w:r>
        <w:t>За письмовим запитом заявник має можливість ознайомитися з матеріалами справи в порядку та у строки, встановлені статтею 51 Закону України «Про адміністративну процедуру».</w:t>
      </w:r>
    </w:p>
    <w:p w:rsidR="002E2247" w:rsidRDefault="002E2247" w:rsidP="002E2247">
      <w:pPr>
        <w:jc w:val="both"/>
      </w:pPr>
      <w:r>
        <w:t xml:space="preserve">На будь-якому етапі адміністративного провадження до моменту прийняття адміністративного акту, заявником можуть бути подані до НКЦПФР пояснення та/або зауваження у справі у спосіб, визначений статтею 54 Закону України «Про адміністративну процедуру». </w:t>
      </w:r>
    </w:p>
    <w:p w:rsidR="002E2247" w:rsidRDefault="002E2247" w:rsidP="002E2247">
      <w:pPr>
        <w:pStyle w:val="a5"/>
        <w:spacing w:before="0" w:beforeAutospacing="0" w:after="0" w:afterAutospacing="0"/>
        <w:jc w:val="both"/>
      </w:pPr>
      <w:r>
        <w:t>Результати надання адміністративної послуги можуть бути оскаржені до суду в порядку, встановленому законом</w:t>
      </w:r>
    </w:p>
    <w:p w:rsidR="002E2247" w:rsidRDefault="002E2247" w:rsidP="002E2247">
      <w:pPr>
        <w:pStyle w:val="a5"/>
        <w:spacing w:before="0" w:beforeAutospacing="0" w:after="0" w:afterAutospacing="0"/>
        <w:jc w:val="both"/>
      </w:pPr>
    </w:p>
    <w:p w:rsidR="002E2247" w:rsidRDefault="002E2247" w:rsidP="002E2247">
      <w:pPr>
        <w:pStyle w:val="a5"/>
        <w:spacing w:before="0" w:beforeAutospacing="0" w:after="0" w:afterAutospacing="0"/>
        <w:jc w:val="both"/>
      </w:pPr>
    </w:p>
    <w:p w:rsidR="002E2247" w:rsidRDefault="002E2247" w:rsidP="00B41122">
      <w:pPr>
        <w:jc w:val="both"/>
        <w:rPr>
          <w:b/>
        </w:rPr>
      </w:pPr>
      <w:bookmarkStart w:id="1" w:name="_GoBack"/>
      <w:bookmarkEnd w:id="1"/>
    </w:p>
    <w:sectPr w:rsidR="002E2247" w:rsidSect="002F05B0">
      <w:headerReference w:type="default" r:id="rId15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7B" w:rsidRDefault="001E417B" w:rsidP="00B557D8">
      <w:r>
        <w:separator/>
      </w:r>
    </w:p>
  </w:endnote>
  <w:endnote w:type="continuationSeparator" w:id="0">
    <w:p w:rsidR="001E417B" w:rsidRDefault="001E417B" w:rsidP="00B5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7B" w:rsidRDefault="001E417B" w:rsidP="00B557D8">
      <w:r>
        <w:separator/>
      </w:r>
    </w:p>
  </w:footnote>
  <w:footnote w:type="continuationSeparator" w:id="0">
    <w:p w:rsidR="001E417B" w:rsidRDefault="001E417B" w:rsidP="00B5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D8" w:rsidRDefault="00B557D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57C17">
      <w:rPr>
        <w:noProof/>
      </w:rPr>
      <w:t>3</w:t>
    </w:r>
    <w:r>
      <w:fldChar w:fldCharType="end"/>
    </w:r>
  </w:p>
  <w:p w:rsidR="00B557D8" w:rsidRDefault="00B557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EF4"/>
    <w:multiLevelType w:val="hybridMultilevel"/>
    <w:tmpl w:val="C32846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57"/>
    <w:rsid w:val="00004AAA"/>
    <w:rsid w:val="00010732"/>
    <w:rsid w:val="00014050"/>
    <w:rsid w:val="000349E5"/>
    <w:rsid w:val="00054A88"/>
    <w:rsid w:val="00060C12"/>
    <w:rsid w:val="00087A75"/>
    <w:rsid w:val="00091720"/>
    <w:rsid w:val="000D6ABF"/>
    <w:rsid w:val="000F2D4A"/>
    <w:rsid w:val="00127E63"/>
    <w:rsid w:val="00132756"/>
    <w:rsid w:val="00151E8A"/>
    <w:rsid w:val="0015745A"/>
    <w:rsid w:val="00163ABB"/>
    <w:rsid w:val="00164367"/>
    <w:rsid w:val="0018272A"/>
    <w:rsid w:val="001B4B0F"/>
    <w:rsid w:val="001D04BE"/>
    <w:rsid w:val="001D1052"/>
    <w:rsid w:val="001D3544"/>
    <w:rsid w:val="001E417B"/>
    <w:rsid w:val="00203B1A"/>
    <w:rsid w:val="0022603C"/>
    <w:rsid w:val="0023354A"/>
    <w:rsid w:val="00240EBB"/>
    <w:rsid w:val="00252034"/>
    <w:rsid w:val="00295DBE"/>
    <w:rsid w:val="002E2247"/>
    <w:rsid w:val="002E6B7D"/>
    <w:rsid w:val="002F05B0"/>
    <w:rsid w:val="002F6736"/>
    <w:rsid w:val="003230DA"/>
    <w:rsid w:val="0036708C"/>
    <w:rsid w:val="00377E0A"/>
    <w:rsid w:val="003863DD"/>
    <w:rsid w:val="003A3CC7"/>
    <w:rsid w:val="003A6636"/>
    <w:rsid w:val="003B665F"/>
    <w:rsid w:val="00457C17"/>
    <w:rsid w:val="00473DA2"/>
    <w:rsid w:val="00487DB1"/>
    <w:rsid w:val="004924E6"/>
    <w:rsid w:val="004C48BF"/>
    <w:rsid w:val="00504102"/>
    <w:rsid w:val="00523932"/>
    <w:rsid w:val="0052545E"/>
    <w:rsid w:val="005409D2"/>
    <w:rsid w:val="00545446"/>
    <w:rsid w:val="00546400"/>
    <w:rsid w:val="00566EC9"/>
    <w:rsid w:val="00586273"/>
    <w:rsid w:val="005934D1"/>
    <w:rsid w:val="005970EA"/>
    <w:rsid w:val="005D2130"/>
    <w:rsid w:val="005E3678"/>
    <w:rsid w:val="0060034D"/>
    <w:rsid w:val="00635B9C"/>
    <w:rsid w:val="00642825"/>
    <w:rsid w:val="00655A0C"/>
    <w:rsid w:val="00657905"/>
    <w:rsid w:val="006601DA"/>
    <w:rsid w:val="00663BA2"/>
    <w:rsid w:val="0066688F"/>
    <w:rsid w:val="00731C72"/>
    <w:rsid w:val="00743FC3"/>
    <w:rsid w:val="0076731E"/>
    <w:rsid w:val="0078159B"/>
    <w:rsid w:val="00784293"/>
    <w:rsid w:val="00795B03"/>
    <w:rsid w:val="007A4557"/>
    <w:rsid w:val="007B005D"/>
    <w:rsid w:val="007B7746"/>
    <w:rsid w:val="0084446E"/>
    <w:rsid w:val="00845D77"/>
    <w:rsid w:val="00846BBE"/>
    <w:rsid w:val="0085232C"/>
    <w:rsid w:val="008827C5"/>
    <w:rsid w:val="0088413B"/>
    <w:rsid w:val="008A5623"/>
    <w:rsid w:val="008B0BB0"/>
    <w:rsid w:val="008B30A9"/>
    <w:rsid w:val="008E62B7"/>
    <w:rsid w:val="008F3AB5"/>
    <w:rsid w:val="0092187D"/>
    <w:rsid w:val="009250DA"/>
    <w:rsid w:val="00944644"/>
    <w:rsid w:val="00967ADA"/>
    <w:rsid w:val="009767B7"/>
    <w:rsid w:val="00984F77"/>
    <w:rsid w:val="00986DB8"/>
    <w:rsid w:val="00991BD2"/>
    <w:rsid w:val="009A0A45"/>
    <w:rsid w:val="009C226E"/>
    <w:rsid w:val="009D6BF0"/>
    <w:rsid w:val="009F060B"/>
    <w:rsid w:val="00A01E90"/>
    <w:rsid w:val="00A573EA"/>
    <w:rsid w:val="00A652E8"/>
    <w:rsid w:val="00A83405"/>
    <w:rsid w:val="00AA78B5"/>
    <w:rsid w:val="00AB45EC"/>
    <w:rsid w:val="00AC469E"/>
    <w:rsid w:val="00AC61B9"/>
    <w:rsid w:val="00AD089A"/>
    <w:rsid w:val="00AE6078"/>
    <w:rsid w:val="00AE7062"/>
    <w:rsid w:val="00B41122"/>
    <w:rsid w:val="00B43FB9"/>
    <w:rsid w:val="00B52E46"/>
    <w:rsid w:val="00B557D8"/>
    <w:rsid w:val="00BC5020"/>
    <w:rsid w:val="00BC7E02"/>
    <w:rsid w:val="00BE023B"/>
    <w:rsid w:val="00BE2D80"/>
    <w:rsid w:val="00C100C0"/>
    <w:rsid w:val="00C203A6"/>
    <w:rsid w:val="00C25216"/>
    <w:rsid w:val="00C3136C"/>
    <w:rsid w:val="00CE3FBE"/>
    <w:rsid w:val="00CE5B92"/>
    <w:rsid w:val="00CF6027"/>
    <w:rsid w:val="00D237D7"/>
    <w:rsid w:val="00DC2CA9"/>
    <w:rsid w:val="00DE2995"/>
    <w:rsid w:val="00DF7D78"/>
    <w:rsid w:val="00E151F5"/>
    <w:rsid w:val="00E17DEE"/>
    <w:rsid w:val="00E22024"/>
    <w:rsid w:val="00E63310"/>
    <w:rsid w:val="00E646D2"/>
    <w:rsid w:val="00E722BA"/>
    <w:rsid w:val="00E72DEE"/>
    <w:rsid w:val="00E75851"/>
    <w:rsid w:val="00E94AF5"/>
    <w:rsid w:val="00E9522E"/>
    <w:rsid w:val="00EA3D20"/>
    <w:rsid w:val="00ED20B1"/>
    <w:rsid w:val="00ED7566"/>
    <w:rsid w:val="00EE62D7"/>
    <w:rsid w:val="00F635CE"/>
    <w:rsid w:val="00F92F9A"/>
    <w:rsid w:val="00FA2BE0"/>
    <w:rsid w:val="00FD13BF"/>
    <w:rsid w:val="00FD4737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985BFA"/>
  <w15:chartTrackingRefBased/>
  <w15:docId w15:val="{F3F3C018-BA8A-4FA6-9173-179EA416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A4557"/>
  </w:style>
  <w:style w:type="character" w:styleId="a3">
    <w:name w:val="Hyperlink"/>
    <w:rsid w:val="007A4557"/>
    <w:rPr>
      <w:color w:val="0000FF"/>
      <w:u w:val="single"/>
    </w:rPr>
  </w:style>
  <w:style w:type="table" w:styleId="a4">
    <w:name w:val="Table Grid"/>
    <w:basedOn w:val="a1"/>
    <w:rsid w:val="007A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7A4557"/>
    <w:pPr>
      <w:spacing w:before="100" w:beforeAutospacing="1" w:after="100" w:afterAutospacing="1"/>
    </w:pPr>
  </w:style>
  <w:style w:type="paragraph" w:styleId="a6">
    <w:name w:val="footer"/>
    <w:basedOn w:val="a"/>
    <w:rsid w:val="007A4557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784293"/>
  </w:style>
  <w:style w:type="paragraph" w:styleId="HTML">
    <w:name w:val="HTML Preformatted"/>
    <w:basedOn w:val="a"/>
    <w:link w:val="HTML0"/>
    <w:rsid w:val="00C2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semiHidden/>
    <w:locked/>
    <w:rsid w:val="00C25216"/>
    <w:rPr>
      <w:rFonts w:ascii="Courier New" w:hAnsi="Courier New" w:cs="Courier New"/>
      <w:lang w:val="uk-UA" w:eastAsia="uk-UA" w:bidi="ar-SA"/>
    </w:rPr>
  </w:style>
  <w:style w:type="paragraph" w:customStyle="1" w:styleId="rvps2">
    <w:name w:val="rvps2"/>
    <w:basedOn w:val="a"/>
    <w:rsid w:val="00C25216"/>
    <w:pPr>
      <w:spacing w:before="100" w:beforeAutospacing="1" w:after="100" w:afterAutospacing="1"/>
    </w:pPr>
  </w:style>
  <w:style w:type="character" w:customStyle="1" w:styleId="st131">
    <w:name w:val="st131"/>
    <w:rsid w:val="00FA2BE0"/>
    <w:rPr>
      <w:i/>
      <w:iCs/>
      <w:color w:val="0000FF"/>
    </w:rPr>
  </w:style>
  <w:style w:type="paragraph" w:customStyle="1" w:styleId="rvps14">
    <w:name w:val="rvps14"/>
    <w:basedOn w:val="a"/>
    <w:rsid w:val="0018272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18272A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8272A"/>
  </w:style>
  <w:style w:type="paragraph" w:customStyle="1" w:styleId="rvps7">
    <w:name w:val="rvps7"/>
    <w:basedOn w:val="a"/>
    <w:rsid w:val="0018272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8272A"/>
  </w:style>
  <w:style w:type="character" w:customStyle="1" w:styleId="rvts82">
    <w:name w:val="rvts82"/>
    <w:basedOn w:val="a0"/>
    <w:rsid w:val="0018272A"/>
  </w:style>
  <w:style w:type="character" w:customStyle="1" w:styleId="st46">
    <w:name w:val="st46"/>
    <w:rsid w:val="0018272A"/>
    <w:rPr>
      <w:i/>
      <w:iCs/>
      <w:color w:val="000000"/>
    </w:rPr>
  </w:style>
  <w:style w:type="paragraph" w:customStyle="1" w:styleId="a7">
    <w:name w:val="Знак Знак Знак Знак Знак Знак Знак Знак Знак Знак Знак Знак"/>
    <w:basedOn w:val="a"/>
    <w:rsid w:val="00377E0A"/>
    <w:rPr>
      <w:rFonts w:ascii="Verdana" w:hAnsi="Verdana" w:cs="Verdana"/>
      <w:sz w:val="20"/>
      <w:szCs w:val="20"/>
      <w:lang w:val="en-US" w:eastAsia="en-US"/>
    </w:rPr>
  </w:style>
  <w:style w:type="character" w:customStyle="1" w:styleId="rvts37">
    <w:name w:val="rvts37"/>
    <w:basedOn w:val="a0"/>
    <w:rsid w:val="00377E0A"/>
  </w:style>
  <w:style w:type="paragraph" w:customStyle="1" w:styleId="a8">
    <w:name w:val="Знак"/>
    <w:basedOn w:val="a"/>
    <w:rsid w:val="00E9522E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52545E"/>
  </w:style>
  <w:style w:type="character" w:customStyle="1" w:styleId="rvts11">
    <w:name w:val="rvts11"/>
    <w:basedOn w:val="a0"/>
    <w:rsid w:val="0052545E"/>
  </w:style>
  <w:style w:type="paragraph" w:styleId="a9">
    <w:name w:val="header"/>
    <w:basedOn w:val="a"/>
    <w:link w:val="aa"/>
    <w:uiPriority w:val="99"/>
    <w:rsid w:val="00B557D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B557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nssmc.gov.ua/login" TargetMode="External"/><Relationship Id="rId13" Type="http://schemas.openxmlformats.org/officeDocument/2006/relationships/hyperlink" Target="http://zakon3.rada.gov.ua/laws/show/z1999-12/print1491392235754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smc.gov.ua/" TargetMode="External"/><Relationship Id="rId12" Type="http://schemas.openxmlformats.org/officeDocument/2006/relationships/hyperlink" Target="http://zakon3.rada.gov.ua/laws/show/249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755-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akon3.rada.gov.ua/laws/show/212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3480-15" TargetMode="External"/><Relationship Id="rId14" Type="http://schemas.openxmlformats.org/officeDocument/2006/relationships/hyperlink" Target="http://zakon3.rada.gov.ua/laws/show/z1999-12/print149139223575473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4208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комісія з цінних паперів та фондового ринку</vt:lpstr>
      <vt:lpstr>Національна комісія з цінних паперів та фондового ринку</vt:lpstr>
    </vt:vector>
  </TitlesOfParts>
  <Company>SSMSC</Company>
  <LinksUpToDate>false</LinksUpToDate>
  <CharactersWithSpaces>6594</CharactersWithSpaces>
  <SharedDoc>false</SharedDoc>
  <HLinks>
    <vt:vector size="60" baseType="variant">
      <vt:variant>
        <vt:i4>5308443</vt:i4>
      </vt:variant>
      <vt:variant>
        <vt:i4>27</vt:i4>
      </vt:variant>
      <vt:variant>
        <vt:i4>0</vt:i4>
      </vt:variant>
      <vt:variant>
        <vt:i4>5</vt:i4>
      </vt:variant>
      <vt:variant>
        <vt:lpwstr>http://zakon3.rada.gov.ua/laws/show/z1999-12/print1491392235754736</vt:lpwstr>
      </vt:variant>
      <vt:variant>
        <vt:lpwstr>n42</vt:lpwstr>
      </vt:variant>
      <vt:variant>
        <vt:i4>5373979</vt:i4>
      </vt:variant>
      <vt:variant>
        <vt:i4>24</vt:i4>
      </vt:variant>
      <vt:variant>
        <vt:i4>0</vt:i4>
      </vt:variant>
      <vt:variant>
        <vt:i4>5</vt:i4>
      </vt:variant>
      <vt:variant>
        <vt:lpwstr>http://zakon3.rada.gov.ua/laws/show/z1999-12/print1491392235754736</vt:lpwstr>
      </vt:variant>
      <vt:variant>
        <vt:lpwstr>n77</vt:lpwstr>
      </vt:variant>
      <vt:variant>
        <vt:i4>6029339</vt:i4>
      </vt:variant>
      <vt:variant>
        <vt:i4>21</vt:i4>
      </vt:variant>
      <vt:variant>
        <vt:i4>0</vt:i4>
      </vt:variant>
      <vt:variant>
        <vt:i4>5</vt:i4>
      </vt:variant>
      <vt:variant>
        <vt:lpwstr>http://zakon3.rada.gov.ua/laws/show/z1999-12/print1491392235754736</vt:lpwstr>
      </vt:variant>
      <vt:variant>
        <vt:lpwstr>n91</vt:lpwstr>
      </vt:variant>
      <vt:variant>
        <vt:i4>5373979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http://zakon3.rada.gov.ua/laws/show/z1999-12/print1491392235754736</vt:lpwstr>
      </vt:variant>
      <vt:variant>
        <vt:lpwstr>n77</vt:lpwstr>
      </vt:variant>
      <vt:variant>
        <vt:i4>3932221</vt:i4>
      </vt:variant>
      <vt:variant>
        <vt:i4>15</vt:i4>
      </vt:variant>
      <vt:variant>
        <vt:i4>0</vt:i4>
      </vt:variant>
      <vt:variant>
        <vt:i4>5</vt:i4>
      </vt:variant>
      <vt:variant>
        <vt:lpwstr>http://zakon3.rada.gov.ua/laws/show/249-15</vt:lpwstr>
      </vt:variant>
      <vt:variant>
        <vt:lpwstr/>
      </vt:variant>
      <vt:variant>
        <vt:i4>3997748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</vt:lpwstr>
      </vt:variant>
      <vt:variant>
        <vt:lpwstr/>
      </vt:variant>
      <vt:variant>
        <vt:i4>2162730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http://zakon3.rada.gov.ua/laws/show/2121-14</vt:lpwstr>
      </vt:variant>
      <vt:variant>
        <vt:lpwstr/>
      </vt:variant>
      <vt:variant>
        <vt:i4>2424866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http://zakon0.rada.gov.ua/laws/show/3480-15</vt:lpwstr>
      </vt:variant>
      <vt:variant>
        <vt:lpwstr/>
      </vt:variant>
      <vt:variant>
        <vt:i4>3997777</vt:i4>
      </vt:variant>
      <vt:variant>
        <vt:i4>3</vt:i4>
      </vt:variant>
      <vt:variant>
        <vt:i4>0</vt:i4>
      </vt:variant>
      <vt:variant>
        <vt:i4>5</vt:i4>
      </vt:variant>
      <vt:variant>
        <vt:lpwstr>mailto:info@nssmc.gov.ua</vt:lpwstr>
      </vt:variant>
      <vt:variant>
        <vt:lpwstr/>
      </vt:variant>
      <vt:variant>
        <vt:i4>1966144</vt:i4>
      </vt:variant>
      <vt:variant>
        <vt:i4>0</vt:i4>
      </vt:variant>
      <vt:variant>
        <vt:i4>0</vt:i4>
      </vt:variant>
      <vt:variant>
        <vt:i4>5</vt:i4>
      </vt:variant>
      <vt:variant>
        <vt:lpwstr>http://www.nssmc.gov.ua/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комісія з цінних паперів та фондового ринку</dc:title>
  <dc:subject/>
  <dc:creator>olena.hirchenko</dc:creator>
  <cp:keywords/>
  <cp:lastModifiedBy>Admin</cp:lastModifiedBy>
  <cp:revision>2</cp:revision>
  <cp:lastPrinted>2018-08-13T10:30:00Z</cp:lastPrinted>
  <dcterms:created xsi:type="dcterms:W3CDTF">2026-06-04T09:45:00Z</dcterms:created>
  <dcterms:modified xsi:type="dcterms:W3CDTF">2026-06-04T09:45:00Z</dcterms:modified>
</cp:coreProperties>
</file>