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FD8" w:rsidRPr="00F27F4F" w:rsidRDefault="00951FD8" w:rsidP="00D1113A">
      <w:pPr>
        <w:ind w:left="5103"/>
        <w:jc w:val="right"/>
        <w:rPr>
          <w:lang w:val="ru-RU"/>
        </w:rPr>
      </w:pPr>
      <w:r w:rsidRPr="005E5112">
        <w:t xml:space="preserve">Додаток </w:t>
      </w:r>
      <w:r w:rsidR="00F27F4F" w:rsidRPr="00F27F4F">
        <w:rPr>
          <w:lang w:val="ru-RU"/>
        </w:rPr>
        <w:t>50</w:t>
      </w:r>
    </w:p>
    <w:p w:rsidR="00951FD8" w:rsidRPr="005E5112" w:rsidRDefault="00951FD8" w:rsidP="00D1113A">
      <w:pPr>
        <w:ind w:left="5103"/>
        <w:jc w:val="both"/>
      </w:pPr>
      <w:r w:rsidRPr="005E5112">
        <w:t xml:space="preserve">до розпорядження Голови Національної комісії з цінних паперів та фондового ринку </w:t>
      </w:r>
      <w:r w:rsidR="001E1A61">
        <w:t>від 02.06.2026 № 22/20/4398/С04</w:t>
      </w:r>
    </w:p>
    <w:p w:rsidR="00951FD8" w:rsidRDefault="00951FD8" w:rsidP="00DF3119">
      <w:pPr>
        <w:ind w:right="-144"/>
        <w:jc w:val="center"/>
        <w:rPr>
          <w:b/>
          <w:sz w:val="28"/>
          <w:szCs w:val="28"/>
        </w:rPr>
      </w:pPr>
    </w:p>
    <w:p w:rsidR="00E75851" w:rsidRPr="00DF3119" w:rsidRDefault="00784293" w:rsidP="00DF3119">
      <w:pPr>
        <w:ind w:right="-144"/>
        <w:jc w:val="center"/>
        <w:rPr>
          <w:b/>
          <w:sz w:val="28"/>
          <w:szCs w:val="28"/>
        </w:rPr>
      </w:pPr>
      <w:r w:rsidRPr="00DF3119">
        <w:rPr>
          <w:b/>
          <w:sz w:val="28"/>
          <w:szCs w:val="28"/>
        </w:rPr>
        <w:t>ІНФОРМАЦІЙНА КАРТКА</w:t>
      </w:r>
    </w:p>
    <w:p w:rsidR="00784293" w:rsidRPr="00DF3119" w:rsidRDefault="00E75851" w:rsidP="00DF3119">
      <w:pPr>
        <w:ind w:right="-144"/>
        <w:jc w:val="center"/>
        <w:rPr>
          <w:b/>
          <w:sz w:val="28"/>
          <w:szCs w:val="28"/>
        </w:rPr>
      </w:pPr>
      <w:r w:rsidRPr="00DF3119">
        <w:rPr>
          <w:b/>
          <w:sz w:val="28"/>
          <w:szCs w:val="28"/>
        </w:rPr>
        <w:t>адміністративної послуги</w:t>
      </w:r>
    </w:p>
    <w:p w:rsidR="00B25985" w:rsidRPr="00DF3119" w:rsidRDefault="00B25985" w:rsidP="005E5112">
      <w:pPr>
        <w:ind w:right="-2"/>
        <w:jc w:val="center"/>
        <w:rPr>
          <w:b/>
          <w:sz w:val="28"/>
          <w:szCs w:val="28"/>
        </w:rPr>
      </w:pPr>
    </w:p>
    <w:p w:rsidR="005E5112" w:rsidRDefault="00663BA2" w:rsidP="00F27F4F">
      <w:pPr>
        <w:ind w:right="-1"/>
        <w:jc w:val="center"/>
        <w:rPr>
          <w:b/>
          <w:color w:val="000000"/>
          <w:sz w:val="28"/>
          <w:szCs w:val="28"/>
          <w:lang w:val="ru-RU"/>
        </w:rPr>
      </w:pPr>
      <w:r w:rsidRPr="00DF3119">
        <w:rPr>
          <w:b/>
          <w:sz w:val="28"/>
          <w:szCs w:val="28"/>
        </w:rPr>
        <w:t>«</w:t>
      </w:r>
      <w:r w:rsidR="00896CE4" w:rsidRPr="00DF3119">
        <w:rPr>
          <w:b/>
          <w:color w:val="000000"/>
          <w:sz w:val="28"/>
          <w:szCs w:val="28"/>
        </w:rPr>
        <w:t xml:space="preserve">Реєстрація </w:t>
      </w:r>
      <w:r w:rsidR="00896CE4" w:rsidRPr="006D6DCB">
        <w:rPr>
          <w:b/>
          <w:sz w:val="28"/>
          <w:szCs w:val="28"/>
        </w:rPr>
        <w:t>П</w:t>
      </w:r>
      <w:r w:rsidR="00896CE4" w:rsidRPr="00DF3119">
        <w:rPr>
          <w:b/>
          <w:color w:val="000000"/>
          <w:sz w:val="28"/>
          <w:szCs w:val="28"/>
        </w:rPr>
        <w:t xml:space="preserve">равил (змін до </w:t>
      </w:r>
      <w:r w:rsidR="00896CE4" w:rsidRPr="006D6DCB">
        <w:rPr>
          <w:b/>
          <w:sz w:val="28"/>
          <w:szCs w:val="28"/>
        </w:rPr>
        <w:t>П</w:t>
      </w:r>
      <w:r w:rsidR="00896CE4" w:rsidRPr="00DF3119">
        <w:rPr>
          <w:b/>
          <w:color w:val="000000"/>
          <w:sz w:val="28"/>
          <w:szCs w:val="28"/>
        </w:rPr>
        <w:t>равил)</w:t>
      </w:r>
      <w:r w:rsidR="005E5112" w:rsidRPr="005E5112">
        <w:rPr>
          <w:b/>
          <w:color w:val="000000"/>
          <w:sz w:val="28"/>
          <w:szCs w:val="28"/>
          <w:lang w:val="ru-RU"/>
        </w:rPr>
        <w:t xml:space="preserve"> </w:t>
      </w:r>
    </w:p>
    <w:p w:rsidR="00E75851" w:rsidRPr="00DF3119" w:rsidRDefault="00896CE4" w:rsidP="005E5112">
      <w:pPr>
        <w:ind w:right="-2"/>
        <w:jc w:val="center"/>
        <w:rPr>
          <w:b/>
          <w:sz w:val="28"/>
          <w:szCs w:val="28"/>
        </w:rPr>
      </w:pPr>
      <w:r w:rsidRPr="00DF3119">
        <w:rPr>
          <w:b/>
          <w:color w:val="000000"/>
          <w:sz w:val="28"/>
          <w:szCs w:val="28"/>
        </w:rPr>
        <w:t>Центрального депозитарію цінних паперів</w:t>
      </w:r>
      <w:r w:rsidR="00663BA2" w:rsidRPr="00DF3119">
        <w:rPr>
          <w:b/>
          <w:sz w:val="28"/>
          <w:szCs w:val="28"/>
        </w:rPr>
        <w:t>»</w:t>
      </w:r>
    </w:p>
    <w:p w:rsidR="008E62B7" w:rsidRPr="00DF3119" w:rsidRDefault="008E62B7" w:rsidP="00DF3119">
      <w:pPr>
        <w:ind w:right="-144"/>
        <w:jc w:val="both"/>
        <w:rPr>
          <w:b/>
          <w:sz w:val="28"/>
          <w:szCs w:val="28"/>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2234"/>
        <w:gridCol w:w="6924"/>
      </w:tblGrid>
      <w:tr w:rsidR="001D4FD1" w:rsidRPr="00715237" w:rsidTr="000812C8">
        <w:trPr>
          <w:trHeight w:val="430"/>
        </w:trPr>
        <w:tc>
          <w:tcPr>
            <w:tcW w:w="5000" w:type="pct"/>
            <w:gridSpan w:val="3"/>
            <w:tcBorders>
              <w:top w:val="single" w:sz="4" w:space="0" w:color="auto"/>
              <w:left w:val="single" w:sz="4" w:space="0" w:color="auto"/>
              <w:bottom w:val="single" w:sz="4" w:space="0" w:color="auto"/>
              <w:right w:val="single" w:sz="4" w:space="0" w:color="auto"/>
            </w:tcBorders>
            <w:vAlign w:val="center"/>
          </w:tcPr>
          <w:p w:rsidR="001D4FD1" w:rsidRPr="00715237" w:rsidRDefault="001D4FD1" w:rsidP="001D4FD1">
            <w:pPr>
              <w:jc w:val="center"/>
            </w:pPr>
            <w:r w:rsidRPr="00715237">
              <w:rPr>
                <w:b/>
              </w:rPr>
              <w:t>Інформація про суб’єкта надання адміністративної послуги</w:t>
            </w:r>
          </w:p>
        </w:tc>
      </w:tr>
      <w:tr w:rsidR="001D4FD1" w:rsidRPr="00715237" w:rsidTr="000812C8">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1</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Найменування суб’єкта</w:t>
            </w:r>
          </w:p>
        </w:tc>
        <w:tc>
          <w:tcPr>
            <w:tcW w:w="3596" w:type="pct"/>
            <w:tcBorders>
              <w:top w:val="single" w:sz="4" w:space="0" w:color="auto"/>
              <w:left w:val="single" w:sz="4" w:space="0" w:color="auto"/>
              <w:bottom w:val="single" w:sz="4" w:space="0" w:color="auto"/>
              <w:right w:val="single" w:sz="4" w:space="0" w:color="auto"/>
            </w:tcBorders>
          </w:tcPr>
          <w:p w:rsidR="00624D4A" w:rsidRPr="00715237" w:rsidRDefault="001D4FD1" w:rsidP="00AA13CD">
            <w:pPr>
              <w:ind w:left="34"/>
              <w:jc w:val="both"/>
              <w:rPr>
                <w:shd w:val="clear" w:color="auto" w:fill="FFFFFF"/>
                <w:lang w:eastAsia="ru-RU"/>
              </w:rPr>
            </w:pPr>
            <w:r w:rsidRPr="00715237">
              <w:rPr>
                <w:shd w:val="clear" w:color="auto" w:fill="FFFFFF"/>
                <w:lang w:eastAsia="ru-RU"/>
              </w:rPr>
              <w:t>Національна комісія з цінних паперів та фондового ринку</w:t>
            </w:r>
          </w:p>
        </w:tc>
      </w:tr>
      <w:tr w:rsidR="001D4FD1" w:rsidRPr="00715237" w:rsidTr="000812C8">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2</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Місцезнаходження</w:t>
            </w:r>
          </w:p>
        </w:tc>
        <w:tc>
          <w:tcPr>
            <w:tcW w:w="3596" w:type="pct"/>
            <w:tcBorders>
              <w:top w:val="single" w:sz="4" w:space="0" w:color="auto"/>
              <w:left w:val="single" w:sz="4" w:space="0" w:color="auto"/>
              <w:bottom w:val="single" w:sz="4" w:space="0" w:color="auto"/>
              <w:right w:val="single" w:sz="4" w:space="0" w:color="auto"/>
            </w:tcBorders>
          </w:tcPr>
          <w:p w:rsidR="001D4FD1" w:rsidRPr="00715237" w:rsidRDefault="001D4FD1" w:rsidP="00795146">
            <w:pPr>
              <w:ind w:left="34"/>
              <w:jc w:val="both"/>
              <w:rPr>
                <w:shd w:val="clear" w:color="auto" w:fill="FFFFFF"/>
                <w:lang w:val="en-US" w:eastAsia="ru-RU"/>
              </w:rPr>
            </w:pPr>
            <w:smartTag w:uri="urn:schemas-microsoft-com:office:smarttags" w:element="metricconverter">
              <w:smartTagPr>
                <w:attr w:name="ProductID" w:val="01010, м"/>
              </w:smartTagPr>
              <w:r w:rsidRPr="00715237">
                <w:t>01010, м</w:t>
              </w:r>
            </w:smartTag>
            <w:r w:rsidRPr="00715237">
              <w:t xml:space="preserve">. Київ, вул. </w:t>
            </w:r>
            <w:r w:rsidR="00795146">
              <w:rPr>
                <w:lang w:val="ru-RU"/>
              </w:rPr>
              <w:t>Княз</w:t>
            </w:r>
            <w:r w:rsidR="00795146">
              <w:t>ів Острозьких</w:t>
            </w:r>
            <w:r w:rsidRPr="00715237">
              <w:t>, 8, корп. 30</w:t>
            </w:r>
          </w:p>
        </w:tc>
      </w:tr>
      <w:tr w:rsidR="001D4FD1" w:rsidRPr="00715237" w:rsidTr="000812C8">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3</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 xml:space="preserve">Режим роботи </w:t>
            </w:r>
          </w:p>
        </w:tc>
        <w:tc>
          <w:tcPr>
            <w:tcW w:w="3596"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 xml:space="preserve">Понеділок – четвер з 9:00 до 18:00; </w:t>
            </w:r>
          </w:p>
          <w:p w:rsidR="001D4FD1" w:rsidRPr="00715237" w:rsidRDefault="001D4FD1" w:rsidP="001D4FD1">
            <w:pPr>
              <w:jc w:val="both"/>
            </w:pPr>
            <w:r w:rsidRPr="00715237">
              <w:t>п’ятниця з 9:00 до 16:45;</w:t>
            </w:r>
          </w:p>
          <w:p w:rsidR="001D4FD1" w:rsidRPr="00715237" w:rsidRDefault="001D4FD1" w:rsidP="001D4FD1">
            <w:pPr>
              <w:jc w:val="both"/>
            </w:pPr>
            <w:r w:rsidRPr="00715237">
              <w:t>обідня перерва з 13:00 до 13:45 </w:t>
            </w:r>
          </w:p>
        </w:tc>
      </w:tr>
      <w:tr w:rsidR="00951FD8" w:rsidRPr="00715237" w:rsidTr="000812C8">
        <w:tc>
          <w:tcPr>
            <w:tcW w:w="244" w:type="pct"/>
            <w:tcBorders>
              <w:top w:val="single" w:sz="4" w:space="0" w:color="auto"/>
              <w:left w:val="single" w:sz="4" w:space="0" w:color="auto"/>
              <w:bottom w:val="single" w:sz="4" w:space="0" w:color="auto"/>
              <w:right w:val="single" w:sz="4" w:space="0" w:color="auto"/>
            </w:tcBorders>
          </w:tcPr>
          <w:p w:rsidR="00951FD8" w:rsidRPr="00715237" w:rsidRDefault="00951FD8" w:rsidP="00951FD8">
            <w:pPr>
              <w:jc w:val="both"/>
            </w:pPr>
            <w:r w:rsidRPr="00715237">
              <w:t>4</w:t>
            </w:r>
          </w:p>
        </w:tc>
        <w:tc>
          <w:tcPr>
            <w:tcW w:w="1160" w:type="pct"/>
            <w:tcBorders>
              <w:top w:val="single" w:sz="4" w:space="0" w:color="auto"/>
              <w:left w:val="single" w:sz="4" w:space="0" w:color="auto"/>
              <w:bottom w:val="single" w:sz="4" w:space="0" w:color="auto"/>
              <w:right w:val="single" w:sz="4" w:space="0" w:color="auto"/>
            </w:tcBorders>
          </w:tcPr>
          <w:p w:rsidR="00951FD8" w:rsidRPr="00715237" w:rsidRDefault="00951FD8" w:rsidP="00951FD8">
            <w:pPr>
              <w:jc w:val="both"/>
            </w:pPr>
            <w:r w:rsidRPr="00715237">
              <w:t xml:space="preserve">Телефон/факс (довідки), адреса електронної пошти та </w:t>
            </w:r>
            <w:r w:rsidRPr="00715237">
              <w:rPr>
                <w:rStyle w:val="spelle"/>
              </w:rPr>
              <w:t>веб-сайт</w:t>
            </w:r>
            <w:r w:rsidRPr="00715237">
              <w:t xml:space="preserve"> </w:t>
            </w:r>
          </w:p>
        </w:tc>
        <w:tc>
          <w:tcPr>
            <w:tcW w:w="3596" w:type="pct"/>
            <w:tcBorders>
              <w:top w:val="single" w:sz="4" w:space="0" w:color="auto"/>
              <w:left w:val="single" w:sz="4" w:space="0" w:color="auto"/>
              <w:bottom w:val="single" w:sz="4" w:space="0" w:color="auto"/>
              <w:right w:val="single" w:sz="4" w:space="0" w:color="auto"/>
            </w:tcBorders>
          </w:tcPr>
          <w:p w:rsidR="00951FD8" w:rsidRDefault="00951FD8" w:rsidP="00951FD8">
            <w:pPr>
              <w:jc w:val="both"/>
            </w:pPr>
            <w:r>
              <w:t>Телефон: 280-85-95</w:t>
            </w:r>
          </w:p>
          <w:p w:rsidR="00951FD8" w:rsidRDefault="00951FD8" w:rsidP="00951FD8">
            <w:pPr>
              <w:jc w:val="both"/>
            </w:pPr>
            <w:r>
              <w:t xml:space="preserve">Вебсайт: </w:t>
            </w:r>
            <w:hyperlink r:id="rId7" w:history="1">
              <w:r>
                <w:rPr>
                  <w:rStyle w:val="a3"/>
                </w:rPr>
                <w:t>https://www.nssmc.gov.ua/</w:t>
              </w:r>
            </w:hyperlink>
          </w:p>
          <w:p w:rsidR="00951FD8" w:rsidRPr="00523932" w:rsidRDefault="00951FD8" w:rsidP="00951FD8">
            <w:pPr>
              <w:jc w:val="both"/>
            </w:pPr>
            <w:r>
              <w:t xml:space="preserve">Засоби комплексної інформаційної системи (КІС) </w:t>
            </w:r>
            <w:hyperlink r:id="rId8" w:history="1">
              <w:r>
                <w:rPr>
                  <w:rStyle w:val="a3"/>
                </w:rPr>
                <w:t>https://services.nssmc.gov.ua</w:t>
              </w:r>
            </w:hyperlink>
          </w:p>
        </w:tc>
      </w:tr>
      <w:tr w:rsidR="001D4FD1" w:rsidRPr="00715237" w:rsidTr="000812C8">
        <w:trPr>
          <w:trHeight w:val="428"/>
        </w:trPr>
        <w:tc>
          <w:tcPr>
            <w:tcW w:w="5000" w:type="pct"/>
            <w:gridSpan w:val="3"/>
            <w:tcBorders>
              <w:top w:val="single" w:sz="4" w:space="0" w:color="auto"/>
              <w:left w:val="single" w:sz="4" w:space="0" w:color="auto"/>
              <w:bottom w:val="single" w:sz="4" w:space="0" w:color="auto"/>
              <w:right w:val="single" w:sz="4" w:space="0" w:color="auto"/>
            </w:tcBorders>
            <w:vAlign w:val="center"/>
          </w:tcPr>
          <w:p w:rsidR="001D4FD1" w:rsidRPr="00715237" w:rsidRDefault="001D4FD1" w:rsidP="001D4FD1">
            <w:pPr>
              <w:jc w:val="center"/>
              <w:rPr>
                <w:b/>
              </w:rPr>
            </w:pPr>
            <w:r w:rsidRPr="00715237">
              <w:rPr>
                <w:b/>
                <w:shd w:val="clear" w:color="auto" w:fill="FFFFFF"/>
              </w:rPr>
              <w:t>Нормативні акти, якими регламентується надання адміністративної послуги</w:t>
            </w:r>
          </w:p>
        </w:tc>
      </w:tr>
      <w:tr w:rsidR="001D4FD1" w:rsidRPr="00715237" w:rsidTr="000812C8">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5</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Закони України</w:t>
            </w:r>
          </w:p>
        </w:tc>
        <w:tc>
          <w:tcPr>
            <w:tcW w:w="3596" w:type="pct"/>
            <w:tcBorders>
              <w:top w:val="single" w:sz="4" w:space="0" w:color="auto"/>
              <w:left w:val="single" w:sz="4" w:space="0" w:color="auto"/>
              <w:bottom w:val="single" w:sz="4" w:space="0" w:color="auto"/>
              <w:right w:val="single" w:sz="4" w:space="0" w:color="auto"/>
            </w:tcBorders>
          </w:tcPr>
          <w:p w:rsidR="002638EE" w:rsidRDefault="009F50BC" w:rsidP="00B72363">
            <w:pPr>
              <w:jc w:val="both"/>
            </w:pPr>
            <w:r w:rsidRPr="009F50BC">
              <w:t>Закон України «Про державне регулювання ринків капіталу та організованих товарних ринків»</w:t>
            </w:r>
            <w:r w:rsidR="002638EE">
              <w:t>;</w:t>
            </w:r>
          </w:p>
          <w:p w:rsidR="002638EE" w:rsidRDefault="00F3329D" w:rsidP="002638EE">
            <w:pPr>
              <w:jc w:val="both"/>
            </w:pPr>
            <w:hyperlink r:id="rId9" w:tgtFrame="_blank" w:history="1">
              <w:r w:rsidR="009F50BC" w:rsidRPr="009F50BC">
                <w:t>Закон України «</w:t>
              </w:r>
              <w:r w:rsidR="009F50BC" w:rsidRPr="009F50BC">
                <w:rPr>
                  <w:rStyle w:val="a3"/>
                  <w:color w:val="auto"/>
                  <w:u w:val="none"/>
                </w:rPr>
                <w:t>Про ринки капітал</w:t>
              </w:r>
              <w:r w:rsidR="009F50BC">
                <w:rPr>
                  <w:rStyle w:val="a3"/>
                  <w:color w:val="auto"/>
                  <w:u w:val="none"/>
                </w:rPr>
                <w:t>у та організовані товарні ринки</w:t>
              </w:r>
              <w:r w:rsidR="001D4FD1" w:rsidRPr="00523932">
                <w:rPr>
                  <w:rStyle w:val="a3"/>
                  <w:color w:val="auto"/>
                  <w:u w:val="none"/>
                </w:rPr>
                <w:t>»</w:t>
              </w:r>
            </w:hyperlink>
            <w:r w:rsidR="002638EE">
              <w:t>;</w:t>
            </w:r>
          </w:p>
          <w:p w:rsidR="001D4FD1" w:rsidRDefault="00F3329D" w:rsidP="002638EE">
            <w:pPr>
              <w:jc w:val="both"/>
              <w:rPr>
                <w:rStyle w:val="a3"/>
                <w:color w:val="auto"/>
                <w:u w:val="none"/>
              </w:rPr>
            </w:pPr>
            <w:hyperlink r:id="rId10" w:tgtFrame="_blank" w:history="1">
              <w:r w:rsidR="001D4FD1" w:rsidRPr="00523932">
                <w:rPr>
                  <w:rStyle w:val="a3"/>
                  <w:color w:val="auto"/>
                  <w:u w:val="none"/>
                </w:rPr>
                <w:t>Закон України «Про депозитарну систему України»</w:t>
              </w:r>
            </w:hyperlink>
            <w:r w:rsidR="002638EE">
              <w:rPr>
                <w:rStyle w:val="a3"/>
                <w:color w:val="auto"/>
                <w:u w:val="none"/>
              </w:rPr>
              <w:t>;</w:t>
            </w:r>
          </w:p>
          <w:p w:rsidR="002638EE" w:rsidRPr="00474BB0" w:rsidRDefault="002638EE" w:rsidP="002638EE">
            <w:pPr>
              <w:jc w:val="both"/>
            </w:pPr>
          </w:p>
        </w:tc>
      </w:tr>
      <w:tr w:rsidR="001D4FD1" w:rsidRPr="00715237" w:rsidTr="000812C8">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6</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rPr>
                <w:shd w:val="clear" w:color="auto" w:fill="FFFFFF"/>
              </w:rPr>
              <w:t>Акти Кабінету Міністрів України</w:t>
            </w:r>
          </w:p>
        </w:tc>
        <w:tc>
          <w:tcPr>
            <w:tcW w:w="3596"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t>-</w:t>
            </w:r>
          </w:p>
        </w:tc>
      </w:tr>
      <w:tr w:rsidR="001D4FD1" w:rsidRPr="00715237" w:rsidTr="000812C8">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7</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rPr>
                <w:shd w:val="clear" w:color="auto" w:fill="FFFFFF"/>
              </w:rPr>
            </w:pPr>
            <w:r w:rsidRPr="00715237">
              <w:rPr>
                <w:shd w:val="clear" w:color="auto" w:fill="FFFFFF"/>
              </w:rPr>
              <w:t>Нормативні документи НКЦПФР</w:t>
            </w:r>
          </w:p>
        </w:tc>
        <w:tc>
          <w:tcPr>
            <w:tcW w:w="3596" w:type="pct"/>
            <w:tcBorders>
              <w:top w:val="single" w:sz="4" w:space="0" w:color="auto"/>
              <w:left w:val="single" w:sz="4" w:space="0" w:color="auto"/>
              <w:bottom w:val="single" w:sz="4" w:space="0" w:color="auto"/>
              <w:right w:val="single" w:sz="4" w:space="0" w:color="auto"/>
            </w:tcBorders>
          </w:tcPr>
          <w:p w:rsidR="001D4FD1" w:rsidRDefault="001D4FD1" w:rsidP="005E0F25">
            <w:pPr>
              <w:jc w:val="both"/>
            </w:pPr>
            <w:r w:rsidRPr="00FC2B12">
              <w:t>Поряд</w:t>
            </w:r>
            <w:r>
              <w:t>о</w:t>
            </w:r>
            <w:r w:rsidRPr="00FC2B12">
              <w:t>к та умов</w:t>
            </w:r>
            <w:r>
              <w:t>и</w:t>
            </w:r>
            <w:r w:rsidRPr="00FC2B12">
              <w:t xml:space="preserve"> надання статусу Центрального депозитарію цінних паперів</w:t>
            </w:r>
            <w:r>
              <w:t>, за</w:t>
            </w:r>
            <w:r w:rsidR="00E44932">
              <w:t>тверджений</w:t>
            </w:r>
            <w:r w:rsidRPr="00A67456">
              <w:t xml:space="preserve"> </w:t>
            </w:r>
            <w:r>
              <w:t>р</w:t>
            </w:r>
            <w:r w:rsidRPr="00A67456">
              <w:t>ішення</w:t>
            </w:r>
            <w:r>
              <w:t>м</w:t>
            </w:r>
            <w:r w:rsidRPr="00A67456">
              <w:t xml:space="preserve"> </w:t>
            </w:r>
            <w:r>
              <w:t>Національної</w:t>
            </w:r>
            <w:r w:rsidRPr="00A67456">
              <w:t xml:space="preserve"> комісії з цінних </w:t>
            </w:r>
            <w:r w:rsidRPr="00FC2B12">
              <w:t>паперів та фондового ринку від 16.04.2013 № 597, зареєстрован</w:t>
            </w:r>
            <w:r w:rsidR="005E0F25">
              <w:t>им</w:t>
            </w:r>
            <w:r w:rsidRPr="00FC2B12">
              <w:t xml:space="preserve"> в Міністерстві юстиції</w:t>
            </w:r>
            <w:r w:rsidRPr="00A67456">
              <w:t xml:space="preserve"> України </w:t>
            </w:r>
            <w:r>
              <w:t xml:space="preserve">26.04.2013 за </w:t>
            </w:r>
            <w:r w:rsidR="005E0F25">
              <w:t xml:space="preserve">     </w:t>
            </w:r>
            <w:r>
              <w:t>№ 688/23220 (зі змінами)</w:t>
            </w:r>
            <w:r w:rsidR="002521A5">
              <w:t xml:space="preserve"> (далі – Порядок)</w:t>
            </w:r>
            <w:r w:rsidR="00951FD8">
              <w:t>;</w:t>
            </w:r>
          </w:p>
          <w:p w:rsidR="00951FD8" w:rsidRPr="00715237" w:rsidRDefault="00951FD8" w:rsidP="005E0F25">
            <w:pPr>
              <w:jc w:val="both"/>
            </w:pPr>
            <w:r>
              <w:t xml:space="preserve">Рішення Національної комісії з цінних паперів та фондового ринку від 13.06.2022 № 620 «Про затвердження розмірів плати за реєстраційні дії щодо учасників ринків капіталу та інших осіб», зареєстроване в Міністерстві юстиції України </w:t>
            </w:r>
            <w:r>
              <w:br/>
              <w:t>10 серпня 2022 року за № 909/38245.</w:t>
            </w:r>
          </w:p>
        </w:tc>
      </w:tr>
      <w:tr w:rsidR="001D4FD1" w:rsidRPr="00715237" w:rsidTr="000812C8">
        <w:trPr>
          <w:trHeight w:val="471"/>
        </w:trPr>
        <w:tc>
          <w:tcPr>
            <w:tcW w:w="5000" w:type="pct"/>
            <w:gridSpan w:val="3"/>
            <w:tcBorders>
              <w:top w:val="single" w:sz="4" w:space="0" w:color="auto"/>
              <w:left w:val="single" w:sz="4" w:space="0" w:color="auto"/>
              <w:bottom w:val="single" w:sz="4" w:space="0" w:color="auto"/>
              <w:right w:val="single" w:sz="4" w:space="0" w:color="auto"/>
            </w:tcBorders>
            <w:vAlign w:val="center"/>
          </w:tcPr>
          <w:p w:rsidR="001D4FD1" w:rsidRPr="00715237" w:rsidRDefault="001D4FD1" w:rsidP="001D4FD1">
            <w:pPr>
              <w:jc w:val="center"/>
            </w:pPr>
            <w:r w:rsidRPr="00715237">
              <w:rPr>
                <w:b/>
              </w:rPr>
              <w:t>Умови отримання адміністративної послуги</w:t>
            </w:r>
          </w:p>
        </w:tc>
      </w:tr>
      <w:tr w:rsidR="001D4FD1" w:rsidRPr="00715237" w:rsidTr="000812C8">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8</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Перелік документів, необхідних для отримання адміністративної послуги, вимоги до них</w:t>
            </w:r>
          </w:p>
        </w:tc>
        <w:tc>
          <w:tcPr>
            <w:tcW w:w="3596" w:type="pct"/>
            <w:tcBorders>
              <w:top w:val="single" w:sz="4" w:space="0" w:color="auto"/>
              <w:left w:val="single" w:sz="4" w:space="0" w:color="auto"/>
              <w:bottom w:val="single" w:sz="4" w:space="0" w:color="auto"/>
              <w:right w:val="single" w:sz="4" w:space="0" w:color="auto"/>
            </w:tcBorders>
          </w:tcPr>
          <w:p w:rsidR="001D4FD1" w:rsidRPr="002257BF" w:rsidRDefault="001D4FD1" w:rsidP="001D4FD1">
            <w:pPr>
              <w:jc w:val="both"/>
            </w:pPr>
            <w:bookmarkStart w:id="0" w:name="n492"/>
            <w:bookmarkEnd w:id="0"/>
            <w:r w:rsidRPr="002257BF">
              <w:t>1. Для реєстрації Правил Ц</w:t>
            </w:r>
            <w:r>
              <w:t xml:space="preserve">ентрального </w:t>
            </w:r>
            <w:r w:rsidRPr="002257BF">
              <w:t>Д</w:t>
            </w:r>
            <w:r>
              <w:t xml:space="preserve">епозитарію (далі - Правил ЦД) </w:t>
            </w:r>
            <w:r w:rsidRPr="002257BF">
              <w:t xml:space="preserve">та отримання статусу Центрального депозитарію НДУ (далі - заявник) до Комісії подаються такі документи: </w:t>
            </w:r>
          </w:p>
          <w:p w:rsidR="001D4FD1" w:rsidRPr="002257BF" w:rsidRDefault="001D4FD1" w:rsidP="001D4FD1">
            <w:pPr>
              <w:jc w:val="both"/>
            </w:pPr>
            <w:r w:rsidRPr="002257BF">
              <w:t xml:space="preserve">заява про реєстрацію Правил </w:t>
            </w:r>
            <w:r>
              <w:t>ЦД (</w:t>
            </w:r>
            <w:r w:rsidR="002521A5">
              <w:t>додаток 1 до Порядку</w:t>
            </w:r>
            <w:r w:rsidR="002521A5" w:rsidRPr="00F27F4F">
              <w:rPr>
                <w:lang w:val="ru-RU"/>
              </w:rPr>
              <w:t>)</w:t>
            </w:r>
            <w:r w:rsidRPr="002257BF">
              <w:t>;</w:t>
            </w:r>
          </w:p>
          <w:p w:rsidR="001D4FD1" w:rsidRDefault="001D4FD1" w:rsidP="001D4FD1">
            <w:pPr>
              <w:jc w:val="both"/>
            </w:pPr>
            <w:r w:rsidRPr="002257BF">
              <w:t>правила ЦД, затверджені наглядовою радою заявника, у двох примірниках;</w:t>
            </w:r>
          </w:p>
          <w:p w:rsidR="001D4FD1" w:rsidRPr="002257BF" w:rsidRDefault="00643804" w:rsidP="001D4FD1">
            <w:pPr>
              <w:jc w:val="both"/>
            </w:pPr>
            <w:r>
              <w:lastRenderedPageBreak/>
              <w:t>п</w:t>
            </w:r>
            <w:r w:rsidRPr="00643804">
              <w:t>ротокол (витяг з протоколу) або копія протоколу засідання наглядової ради заявника, на якому затверджені Правила ЦД</w:t>
            </w:r>
            <w:r w:rsidR="001D4FD1" w:rsidRPr="002257BF">
              <w:t>;</w:t>
            </w:r>
          </w:p>
          <w:p w:rsidR="001D4FD1" w:rsidRPr="002257BF" w:rsidRDefault="00643804" w:rsidP="001D4FD1">
            <w:pPr>
              <w:jc w:val="both"/>
            </w:pPr>
            <w:r>
              <w:t>к</w:t>
            </w:r>
            <w:r w:rsidRPr="00643804">
              <w:t xml:space="preserve">опії документів </w:t>
            </w:r>
            <w:r w:rsidRPr="002638EE">
              <w:t>(свідоцтво про право власності, договір оренди/суборенди, який укладено заявником з усіма змінами та актом про передачу приміщення в оренду/суборенду тощо) про наявність у заявника приміщення згідно з вимогами цього</w:t>
            </w:r>
            <w:r w:rsidRPr="00643804">
              <w:t xml:space="preserve"> Порядку, що мають містити, у тому числі інформацію про право власності або право користування приміщенням (із зазначенням строку права користування) за місцезнаходженням, в якому буде провадитись депозитарна діяльність, його площу (з доданням плану приміщення)</w:t>
            </w:r>
            <w:r w:rsidR="001D4FD1" w:rsidRPr="002257BF">
              <w:t>;</w:t>
            </w:r>
          </w:p>
          <w:p w:rsidR="001D4FD1" w:rsidRPr="002257BF" w:rsidRDefault="00643804" w:rsidP="001D4FD1">
            <w:pPr>
              <w:jc w:val="both"/>
            </w:pPr>
            <w:r>
              <w:t>к</w:t>
            </w:r>
            <w:r w:rsidRPr="00643804">
              <w:t>опія документа, що підтверджує забезпечення цілодобовою охороною вищевказаного приміщення із зазначенням способів здійснення такої охорони (телевідеоконтроль, установлення відповідної системи сигналізації, зокрема кнопки тривожної сигналізації, цілодобова присутність охоронця тощо) та пожежною сигналізацією (подається окремо щодо заявника, його відокремленого та спеціалізованого структурного підрозділу (у разі наявності</w:t>
            </w:r>
            <w:r w:rsidR="001D4FD1" w:rsidRPr="002257BF">
              <w:t>).</w:t>
            </w:r>
          </w:p>
          <w:p w:rsidR="001D4FD1" w:rsidRDefault="00643804" w:rsidP="001D4FD1">
            <w:pPr>
              <w:jc w:val="both"/>
            </w:pPr>
            <w:r w:rsidRPr="00643804">
              <w:t>У разі якщо в документі, що підтверджує право власності або користування приміщенням, передбачені умови здійснення такої охорони, вказаний документ не надається</w:t>
            </w:r>
            <w:r w:rsidR="001D4FD1" w:rsidRPr="002257BF">
              <w:t>.</w:t>
            </w:r>
          </w:p>
          <w:p w:rsidR="008D68CD" w:rsidRPr="008D68CD" w:rsidRDefault="008D68CD" w:rsidP="008D68CD">
            <w:pPr>
              <w:jc w:val="both"/>
            </w:pPr>
            <w:r w:rsidRPr="008D68CD">
              <w:t>Довідка в довільній формі, яка містить:</w:t>
            </w:r>
            <w:bookmarkStart w:id="1" w:name="n149"/>
            <w:bookmarkEnd w:id="1"/>
            <w:r w:rsidRPr="008D68CD">
              <w:t>перелік функціональних можливостей програмно-технічного комплексу та їх опис згідно технічної та експлуатаційної документації, в тому числі його обмежувальні параметри;</w:t>
            </w:r>
          </w:p>
          <w:p w:rsidR="008D68CD" w:rsidRPr="008D68CD" w:rsidRDefault="008D68CD" w:rsidP="008D68CD">
            <w:pPr>
              <w:jc w:val="both"/>
            </w:pPr>
            <w:bookmarkStart w:id="2" w:name="n150"/>
            <w:bookmarkEnd w:id="2"/>
            <w:r w:rsidRPr="008D68CD">
              <w:t>інформацію про наявність обладнання, зокрема комп’ютерної техніки з відповідним програмним забезпеченням, окремих каналів зв’язку, основного та резервного комплексів програмно-технічних засобів, що забезпечить виконання вимог, установлених Положенням про провадження депозитарної діяльності, затвердженим рішенням Національної комісії з цінних паперів та фондового ринку від 23</w:t>
            </w:r>
            <w:r>
              <w:t>.04.</w:t>
            </w:r>
            <w:r w:rsidRPr="008D68CD">
              <w:t>2013 № 735, зареєстрованим у Міністерстві юстиції України 27</w:t>
            </w:r>
            <w:r>
              <w:t>.06.</w:t>
            </w:r>
            <w:r w:rsidRPr="008D68CD">
              <w:t>2013 за № 1084/23616</w:t>
            </w:r>
          </w:p>
          <w:p w:rsidR="001D4FD1" w:rsidRPr="002257BF" w:rsidRDefault="008D68CD" w:rsidP="001D4FD1">
            <w:pPr>
              <w:jc w:val="both"/>
            </w:pPr>
            <w:r w:rsidRPr="00755F78">
              <w:t>Копії документів, що підтверджують його право власності на технічні засоби, що забезпечать його безперебійну діяльність при провадженні депозитарної діяльності Центрального депозитарію</w:t>
            </w:r>
            <w:r w:rsidR="00755F78" w:rsidRPr="00755F78">
              <w:t xml:space="preserve"> або копії документів, що підтверджують використання при провадженні своєї професійної діяльності хмарних послуг та/або послуг центру обробки даних (далі - хмарні сервіси) надавачів хмарних сервісів</w:t>
            </w:r>
            <w:r w:rsidR="00755F78">
              <w:t>.</w:t>
            </w:r>
          </w:p>
          <w:p w:rsidR="001D4FD1" w:rsidRDefault="008D68CD" w:rsidP="001D4FD1">
            <w:pPr>
              <w:jc w:val="both"/>
            </w:pPr>
            <w:r w:rsidRPr="008D68CD">
              <w:t>Довідка щодо структури власності Центрального депозитарію (додаток 2</w:t>
            </w:r>
            <w:r w:rsidR="00755F78">
              <w:t xml:space="preserve"> до Порядку</w:t>
            </w:r>
            <w:r w:rsidRPr="008D68CD">
              <w:t>) з доданням схематичного зображення такої структури</w:t>
            </w:r>
            <w:r w:rsidR="001D4FD1" w:rsidRPr="002257BF">
              <w:t>.</w:t>
            </w:r>
          </w:p>
          <w:p w:rsidR="008D68CD" w:rsidRPr="002257BF" w:rsidRDefault="008D68CD" w:rsidP="001D4FD1">
            <w:pPr>
              <w:jc w:val="both"/>
            </w:pPr>
            <w:r w:rsidRPr="008D68CD">
              <w:t>Платіжний документ, що підтверджує внесення плати за реєстрацію Правил ЦД</w:t>
            </w:r>
          </w:p>
          <w:p w:rsidR="001D4FD1" w:rsidRPr="002257BF" w:rsidRDefault="00431F20" w:rsidP="001D4FD1">
            <w:pPr>
              <w:jc w:val="both"/>
            </w:pPr>
            <w:r w:rsidRPr="00431F20">
              <w:t>Правила ЦД повинні визначати загальний порядок надання Центральним депозитарієм послуг, пов’язаних із провадженням ним депозитарної діяльності Центрального депозитарію, та містити порядок:</w:t>
            </w:r>
          </w:p>
          <w:p w:rsidR="001D4FD1" w:rsidRPr="002257BF" w:rsidRDefault="00431F20" w:rsidP="001D4FD1">
            <w:pPr>
              <w:jc w:val="both"/>
            </w:pPr>
            <w:r w:rsidRPr="00431F20">
              <w:t xml:space="preserve">зберігання глобальних сертифікатів та тимчасових глобальних сертифікатів випусків цінних паперів, віднесених до компетенції </w:t>
            </w:r>
            <w:r w:rsidRPr="00431F20">
              <w:lastRenderedPageBreak/>
              <w:t xml:space="preserve">Центрального депозитарію відповідно до </w:t>
            </w:r>
            <w:r>
              <w:t>Закону</w:t>
            </w:r>
            <w:r w:rsidR="00755F78">
              <w:t xml:space="preserve"> України «</w:t>
            </w:r>
            <w:r w:rsidR="00755F78" w:rsidRPr="00755F78">
              <w:t>Про депозитарну систему України</w:t>
            </w:r>
            <w:r w:rsidR="00755F78">
              <w:t>»</w:t>
            </w:r>
            <w:r w:rsidR="001D4FD1" w:rsidRPr="002257BF">
              <w:t>;</w:t>
            </w:r>
          </w:p>
          <w:p w:rsidR="001D4FD1" w:rsidRPr="002257BF" w:rsidRDefault="00431F20" w:rsidP="001D4FD1">
            <w:pPr>
              <w:jc w:val="both"/>
            </w:pPr>
            <w:r w:rsidRPr="00431F20">
              <w:t>зарахування цінних паперів, віднесених до компетенції Централ</w:t>
            </w:r>
            <w:r w:rsidR="00755F78">
              <w:t xml:space="preserve">ьного депозитарію відповідно до </w:t>
            </w:r>
            <w:r w:rsidRPr="00431F20">
              <w:t>Закону</w:t>
            </w:r>
            <w:r w:rsidR="00755F78" w:rsidRPr="00755F78">
              <w:t xml:space="preserve"> України «Про депозитарну систему України»</w:t>
            </w:r>
            <w:r w:rsidRPr="00431F20">
              <w:t xml:space="preserve">, у систему депозитарного обліку, їх обліку та зберігання, а також порядок </w:t>
            </w:r>
            <w:r w:rsidRPr="00755F78">
              <w:t>списання цінних паперів у зв'язку з їх погашенням та/або анулюванням</w:t>
            </w:r>
            <w:r w:rsidR="001D4FD1" w:rsidRPr="00755F78">
              <w:t>;</w:t>
            </w:r>
          </w:p>
          <w:p w:rsidR="001D4FD1" w:rsidRPr="002257BF" w:rsidRDefault="001D4FD1" w:rsidP="001D4FD1">
            <w:pPr>
              <w:jc w:val="both"/>
            </w:pPr>
            <w:r w:rsidRPr="002257BF">
              <w:t>проведення депозитарних операцій у системі депозитарного обліку;</w:t>
            </w:r>
          </w:p>
          <w:p w:rsidR="001D4FD1" w:rsidRPr="002257BF" w:rsidRDefault="001D4FD1" w:rsidP="001D4FD1">
            <w:pPr>
              <w:jc w:val="both"/>
            </w:pPr>
            <w:r w:rsidRPr="002257BF">
              <w:t>ведення обліку зобов'язань емітента за цінними паперами власних випусків цінних паперів, віднесених до компетенції Центрального депозитарію відповідно до Закону</w:t>
            </w:r>
            <w:r w:rsidR="00755F78" w:rsidRPr="00755F78">
              <w:t xml:space="preserve"> України «Про депозитарну систему України»</w:t>
            </w:r>
            <w:r w:rsidRPr="002257BF">
              <w:t>, стосовно кожного випуску цінних паперів;</w:t>
            </w:r>
          </w:p>
          <w:p w:rsidR="001D4FD1" w:rsidRPr="002257BF" w:rsidRDefault="001D4FD1" w:rsidP="001D4FD1">
            <w:pPr>
              <w:jc w:val="both"/>
            </w:pPr>
            <w:r w:rsidRPr="002257BF">
              <w:t>складення реєстрів власників іменних цінних паперів, віднесених до компетенції Центрального депозитарію відповідно до Закону</w:t>
            </w:r>
            <w:r w:rsidR="00755F78" w:rsidRPr="00755F78">
              <w:t xml:space="preserve"> України «Про депозитарну систему України»</w:t>
            </w:r>
            <w:r w:rsidRPr="002257BF">
              <w:t>;</w:t>
            </w:r>
          </w:p>
          <w:p w:rsidR="001D4FD1" w:rsidRPr="002257BF" w:rsidRDefault="001D4FD1" w:rsidP="001D4FD1">
            <w:pPr>
              <w:jc w:val="both"/>
            </w:pPr>
            <w:r w:rsidRPr="002257BF">
              <w:t>відкриття та ведення рахунків у цінних паперах емітентів, Національного банку України, депозитарних установ, депозитаріїв-кореспондентів, клірингових установ та Розрахункового центру;</w:t>
            </w:r>
          </w:p>
          <w:p w:rsidR="001D4FD1" w:rsidRPr="002257BF" w:rsidRDefault="001D4FD1" w:rsidP="001D4FD1">
            <w:pPr>
              <w:jc w:val="both"/>
            </w:pPr>
            <w:r w:rsidRPr="002257BF">
              <w:t>зберігання інформації про осіб, визначених для надання емітенту реєстру власників іменних цінних паперів;</w:t>
            </w:r>
          </w:p>
          <w:p w:rsidR="001D4FD1" w:rsidRPr="002257BF" w:rsidRDefault="001D4FD1" w:rsidP="001D4FD1">
            <w:pPr>
              <w:jc w:val="both"/>
            </w:pPr>
            <w:r w:rsidRPr="002257BF">
              <w:t xml:space="preserve">ведення рахунка в цінних паперах депозитарної установи, що припинила свою депозитарну діяльність або якій </w:t>
            </w:r>
            <w:r w:rsidR="00431F20" w:rsidRPr="00755F78">
              <w:t>припинено дію відповідної</w:t>
            </w:r>
            <w:r w:rsidRPr="00755F78">
              <w:t xml:space="preserve"> ліц</w:t>
            </w:r>
            <w:r w:rsidR="00431F20" w:rsidRPr="00755F78">
              <w:t>ензії</w:t>
            </w:r>
            <w:r w:rsidR="009F50BC" w:rsidRPr="00755F78">
              <w:t xml:space="preserve"> за правопорушення на рин</w:t>
            </w:r>
            <w:r w:rsidR="009F50BC">
              <w:t>ках</w:t>
            </w:r>
            <w:r w:rsidRPr="002257BF">
              <w:t xml:space="preserve"> </w:t>
            </w:r>
            <w:r w:rsidR="009F50BC" w:rsidRPr="009F50BC">
              <w:t>капіталу</w:t>
            </w:r>
            <w:r w:rsidRPr="002257BF">
              <w:t xml:space="preserve"> чи в іншому визначеному Комісією випадку, а також відповідальне зберігання документів, баз даних, копій баз даних, архівів баз даних депозитарної установи, інформації про тих її депонентів, що в установленому порядку не закрили свої рахунки в цінних паперах, та цінних паперів, які обліковувалися на їх рахунках, та подання інформації про стан таких рахунків згідно із законодавством;</w:t>
            </w:r>
          </w:p>
          <w:p w:rsidR="001D4FD1" w:rsidRPr="002257BF" w:rsidRDefault="001D4FD1" w:rsidP="001D4FD1">
            <w:pPr>
              <w:jc w:val="both"/>
            </w:pPr>
            <w:r w:rsidRPr="002257BF">
              <w:t>здійснення контролю в межах, установлених Законом</w:t>
            </w:r>
            <w:r w:rsidR="00755F78" w:rsidRPr="00755F78">
              <w:t xml:space="preserve"> України «Про депозитарну систему України»</w:t>
            </w:r>
            <w:r w:rsidRPr="002257BF">
              <w:t>, за клієнтами в частині провадження ними депозитарної діяльності депозитарної установи.</w:t>
            </w:r>
          </w:p>
          <w:p w:rsidR="001D4FD1" w:rsidRDefault="001D4FD1" w:rsidP="001D4FD1">
            <w:pPr>
              <w:pStyle w:val="rvps2"/>
              <w:spacing w:before="0" w:beforeAutospacing="0" w:after="0" w:afterAutospacing="0"/>
              <w:jc w:val="both"/>
            </w:pPr>
            <w:r>
              <w:t>Для реєстрації змін до Правил ЦД подаються такі документи:</w:t>
            </w:r>
          </w:p>
          <w:bookmarkStart w:id="3" w:name="n63"/>
          <w:bookmarkEnd w:id="3"/>
          <w:p w:rsidR="001D4FD1" w:rsidRPr="00653AD2" w:rsidRDefault="001D4FD1" w:rsidP="001D4FD1">
            <w:pPr>
              <w:pStyle w:val="rvps2"/>
              <w:spacing w:before="0" w:beforeAutospacing="0" w:after="0" w:afterAutospacing="0"/>
              <w:jc w:val="both"/>
            </w:pPr>
            <w:r w:rsidRPr="00653AD2">
              <w:fldChar w:fldCharType="begin"/>
            </w:r>
            <w:r w:rsidRPr="00653AD2">
              <w:instrText xml:space="preserve"> HYPERLINK "http://zakon2.rada.gov.ua/laws/show/z0688-13" \l "n116" </w:instrText>
            </w:r>
            <w:r w:rsidRPr="00653AD2">
              <w:fldChar w:fldCharType="separate"/>
            </w:r>
            <w:r w:rsidRPr="00653AD2">
              <w:rPr>
                <w:rStyle w:val="a3"/>
                <w:color w:val="auto"/>
                <w:u w:val="none"/>
              </w:rPr>
              <w:t>заява про реєстрацію змін до Правил Центрального депозитарію</w:t>
            </w:r>
            <w:r w:rsidRPr="00653AD2">
              <w:fldChar w:fldCharType="end"/>
            </w:r>
            <w:r w:rsidR="00831412" w:rsidRPr="00831412">
              <w:rPr>
                <w:color w:val="333333"/>
                <w:shd w:val="clear" w:color="auto" w:fill="FFFFFF"/>
              </w:rPr>
              <w:t xml:space="preserve"> </w:t>
            </w:r>
            <w:r w:rsidR="00831412" w:rsidRPr="00831412">
              <w:t>(додаток 3</w:t>
            </w:r>
            <w:r w:rsidR="00831412">
              <w:t xml:space="preserve"> до Порядку</w:t>
            </w:r>
            <w:r w:rsidR="00831412" w:rsidRPr="00831412">
              <w:t>)</w:t>
            </w:r>
            <w:r w:rsidRPr="00653AD2">
              <w:t>;</w:t>
            </w:r>
          </w:p>
          <w:p w:rsidR="001D4FD1" w:rsidRDefault="00831412" w:rsidP="001D4FD1">
            <w:pPr>
              <w:pStyle w:val="rvps2"/>
              <w:spacing w:before="0" w:beforeAutospacing="0" w:after="0" w:afterAutospacing="0"/>
              <w:jc w:val="both"/>
            </w:pPr>
            <w:bookmarkStart w:id="4" w:name="n64"/>
            <w:bookmarkEnd w:id="4"/>
            <w:r w:rsidRPr="00831412">
              <w:t>протокол (витяг з протоколу) або копія протоколу засідання наглядової ради Центрального депозитарію, на якому затверджено </w:t>
            </w:r>
            <w:bookmarkStart w:id="5" w:name="w1_17"/>
            <w:r w:rsidRPr="00831412">
              <w:t>змін</w:t>
            </w:r>
            <w:bookmarkEnd w:id="5"/>
            <w:r w:rsidRPr="00831412">
              <w:t>и до Правил ЦД</w:t>
            </w:r>
            <w:r w:rsidR="001D4FD1">
              <w:t>;</w:t>
            </w:r>
          </w:p>
          <w:p w:rsidR="001D4FD1" w:rsidRDefault="001D4FD1" w:rsidP="001D4FD1">
            <w:pPr>
              <w:pStyle w:val="rvps2"/>
              <w:spacing w:before="0" w:beforeAutospacing="0" w:after="0" w:afterAutospacing="0"/>
              <w:jc w:val="both"/>
            </w:pPr>
            <w:bookmarkStart w:id="6" w:name="n65"/>
            <w:bookmarkEnd w:id="6"/>
            <w:r>
              <w:t>зміни до Правил ЦД;</w:t>
            </w:r>
          </w:p>
          <w:p w:rsidR="003748A7" w:rsidRDefault="00831412" w:rsidP="00831412">
            <w:pPr>
              <w:pStyle w:val="rvps2"/>
              <w:spacing w:before="0" w:beforeAutospacing="0" w:after="0" w:afterAutospacing="0"/>
              <w:jc w:val="both"/>
            </w:pPr>
            <w:bookmarkStart w:id="7" w:name="n66"/>
            <w:bookmarkEnd w:id="7"/>
            <w:r w:rsidRPr="00831412">
              <w:t>порівняльна таблиця старої та нової редакцій Правил ЦД, до яких вносяться </w:t>
            </w:r>
            <w:bookmarkStart w:id="8" w:name="w1_20"/>
            <w:r w:rsidRPr="00831412">
              <w:t>змін</w:t>
            </w:r>
            <w:bookmarkEnd w:id="8"/>
            <w:r w:rsidRPr="00831412">
              <w:t>и</w:t>
            </w:r>
            <w:r>
              <w:t>;</w:t>
            </w:r>
          </w:p>
          <w:p w:rsidR="00831412" w:rsidRPr="006A4F88" w:rsidRDefault="00831412" w:rsidP="00831412">
            <w:pPr>
              <w:pStyle w:val="rvps2"/>
              <w:spacing w:before="0" w:beforeAutospacing="0" w:after="0" w:afterAutospacing="0"/>
              <w:jc w:val="both"/>
            </w:pPr>
            <w:r w:rsidRPr="00831412">
              <w:t>платіжний документ, що підтверджує внесення плати за реєстрацію </w:t>
            </w:r>
            <w:bookmarkStart w:id="9" w:name="w1_21"/>
            <w:r w:rsidRPr="00831412">
              <w:t>змін</w:t>
            </w:r>
            <w:bookmarkEnd w:id="9"/>
            <w:r w:rsidRPr="00831412">
              <w:t> до Правил ЦД</w:t>
            </w:r>
          </w:p>
        </w:tc>
      </w:tr>
      <w:tr w:rsidR="001D4FD1" w:rsidRPr="00715237" w:rsidTr="000812C8">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lastRenderedPageBreak/>
              <w:t>9</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 xml:space="preserve">Платність (безоплатність) надання </w:t>
            </w:r>
            <w:r w:rsidRPr="00715237">
              <w:lastRenderedPageBreak/>
              <w:t>адміністративної послуги</w:t>
            </w:r>
          </w:p>
        </w:tc>
        <w:tc>
          <w:tcPr>
            <w:tcW w:w="3596" w:type="pct"/>
            <w:tcBorders>
              <w:top w:val="single" w:sz="4" w:space="0" w:color="auto"/>
              <w:left w:val="single" w:sz="4" w:space="0" w:color="auto"/>
              <w:bottom w:val="single" w:sz="4" w:space="0" w:color="auto"/>
              <w:right w:val="single" w:sz="4" w:space="0" w:color="auto"/>
            </w:tcBorders>
          </w:tcPr>
          <w:p w:rsidR="001D4FD1" w:rsidRDefault="00795146" w:rsidP="001D4FD1">
            <w:pPr>
              <w:jc w:val="both"/>
            </w:pPr>
            <w:r w:rsidRPr="00795146">
              <w:lastRenderedPageBreak/>
              <w:t>Платна. 14 000 грн.</w:t>
            </w:r>
          </w:p>
          <w:p w:rsidR="00795146" w:rsidRPr="006A4F88" w:rsidRDefault="00795146" w:rsidP="001D4FD1">
            <w:pPr>
              <w:jc w:val="both"/>
            </w:pPr>
            <w:r w:rsidRPr="00795146">
              <w:t>Оплата здійснюється за кодом бюджетної класифікації 22010900.</w:t>
            </w:r>
          </w:p>
        </w:tc>
      </w:tr>
      <w:tr w:rsidR="001D4FD1" w:rsidRPr="00715237" w:rsidTr="000812C8">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10</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Порядок та спосіб подання документів</w:t>
            </w:r>
          </w:p>
        </w:tc>
        <w:tc>
          <w:tcPr>
            <w:tcW w:w="3596" w:type="pct"/>
            <w:tcBorders>
              <w:top w:val="single" w:sz="4" w:space="0" w:color="auto"/>
              <w:left w:val="single" w:sz="4" w:space="0" w:color="auto"/>
              <w:bottom w:val="single" w:sz="4" w:space="0" w:color="auto"/>
              <w:right w:val="single" w:sz="4" w:space="0" w:color="auto"/>
            </w:tcBorders>
          </w:tcPr>
          <w:p w:rsidR="001D4FD1" w:rsidRPr="001F7C45" w:rsidRDefault="00831412" w:rsidP="00733AF2">
            <w:pPr>
              <w:jc w:val="both"/>
            </w:pPr>
            <w:r w:rsidRPr="00831412">
              <w:t>Подання заяви та документів, передбачених Порядком, здійснюється в електронній формі з урахуванням вимог законодавства про електронні документи та електронний документообіг офіційним каналом зв’язку засобами, визначеними окремим документом нормативно-технічного характеру, інформація про які оприлюднена на офіційному вебсайті Комісії, відповідно до вимог цього документа</w:t>
            </w:r>
            <w:r>
              <w:t>.</w:t>
            </w:r>
          </w:p>
        </w:tc>
      </w:tr>
      <w:tr w:rsidR="001D4FD1" w:rsidRPr="00715237" w:rsidTr="000812C8">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11</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t xml:space="preserve">Строк </w:t>
            </w:r>
            <w:r w:rsidRPr="00715237">
              <w:t>надання адміністративної послуги</w:t>
            </w:r>
          </w:p>
        </w:tc>
        <w:tc>
          <w:tcPr>
            <w:tcW w:w="3596" w:type="pct"/>
            <w:tcBorders>
              <w:top w:val="single" w:sz="4" w:space="0" w:color="auto"/>
              <w:left w:val="single" w:sz="4" w:space="0" w:color="auto"/>
              <w:bottom w:val="single" w:sz="4" w:space="0" w:color="auto"/>
              <w:right w:val="single" w:sz="4" w:space="0" w:color="auto"/>
            </w:tcBorders>
          </w:tcPr>
          <w:p w:rsidR="000B5AA7" w:rsidRDefault="000B5AA7" w:rsidP="001D4FD1">
            <w:pPr>
              <w:pStyle w:val="a5"/>
              <w:spacing w:before="0" w:beforeAutospacing="0" w:after="0" w:afterAutospacing="0"/>
              <w:jc w:val="both"/>
              <w:rPr>
                <w:color w:val="333333"/>
                <w:shd w:val="clear" w:color="auto" w:fill="FFFFFF"/>
              </w:rPr>
            </w:pPr>
            <w:r>
              <w:rPr>
                <w:color w:val="333333"/>
                <w:shd w:val="clear" w:color="auto" w:fill="FFFFFF"/>
              </w:rPr>
              <w:t>За наслідками розгляду документів, наданих для реєстрації Правил ЦД та набуття статусу Центрального депозитарію, Комісією протягом 30 календарних днів з дня їх одержання приймається відповідна постанова.</w:t>
            </w:r>
          </w:p>
          <w:p w:rsidR="001D4FD1" w:rsidRPr="0004366B" w:rsidRDefault="000B5AA7" w:rsidP="0004366B">
            <w:pPr>
              <w:pStyle w:val="a5"/>
              <w:spacing w:before="0" w:beforeAutospacing="0" w:after="0" w:afterAutospacing="0"/>
              <w:jc w:val="both"/>
              <w:rPr>
                <w:rStyle w:val="rvts0"/>
                <w:color w:val="000000"/>
              </w:rPr>
            </w:pPr>
            <w:r w:rsidRPr="000B5AA7">
              <w:rPr>
                <w:color w:val="000000"/>
              </w:rPr>
              <w:t>За наслідками розгляду заяви та поданих документів</w:t>
            </w:r>
            <w:r>
              <w:rPr>
                <w:color w:val="000000"/>
              </w:rPr>
              <w:t xml:space="preserve"> для </w:t>
            </w:r>
            <w:r w:rsidRPr="000B5AA7">
              <w:rPr>
                <w:color w:val="000000"/>
              </w:rPr>
              <w:t>реєстрацію змін до Правил ЦД</w:t>
            </w:r>
            <w:r>
              <w:rPr>
                <w:color w:val="000000"/>
              </w:rPr>
              <w:t>,</w:t>
            </w:r>
            <w:r w:rsidRPr="000B5AA7">
              <w:rPr>
                <w:color w:val="000000"/>
              </w:rPr>
              <w:t xml:space="preserve"> Комісією протягом 20 днів приймається </w:t>
            </w:r>
            <w:r>
              <w:rPr>
                <w:color w:val="000000"/>
              </w:rPr>
              <w:t>відповідна постанова</w:t>
            </w:r>
          </w:p>
        </w:tc>
      </w:tr>
      <w:tr w:rsidR="001D4FD1" w:rsidRPr="00715237" w:rsidTr="000812C8">
        <w:trPr>
          <w:trHeight w:val="406"/>
        </w:trPr>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12</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Результат надання адміністративної послуги</w:t>
            </w:r>
          </w:p>
        </w:tc>
        <w:tc>
          <w:tcPr>
            <w:tcW w:w="3596" w:type="pct"/>
            <w:tcBorders>
              <w:top w:val="single" w:sz="4" w:space="0" w:color="auto"/>
              <w:left w:val="single" w:sz="4" w:space="0" w:color="auto"/>
              <w:bottom w:val="single" w:sz="4" w:space="0" w:color="auto"/>
              <w:right w:val="single" w:sz="4" w:space="0" w:color="auto"/>
            </w:tcBorders>
          </w:tcPr>
          <w:p w:rsidR="000B5AA7" w:rsidRDefault="005E0F25" w:rsidP="000B5AA7">
            <w:pPr>
              <w:jc w:val="both"/>
            </w:pPr>
            <w:r>
              <w:t>Постанова</w:t>
            </w:r>
            <w:r w:rsidR="001D4FD1">
              <w:t xml:space="preserve"> </w:t>
            </w:r>
            <w:r w:rsidR="000B5AA7" w:rsidRPr="000B5AA7">
              <w:t>про реєстрацію Правил ЦД (змін до Правил)</w:t>
            </w:r>
            <w:r w:rsidR="000B5AA7">
              <w:t xml:space="preserve"> </w:t>
            </w:r>
            <w:r w:rsidR="000B5AA7" w:rsidRPr="000B5AA7">
              <w:t>та надання статусу Центрального депозитарію</w:t>
            </w:r>
            <w:r w:rsidR="000B5AA7">
              <w:t>.</w:t>
            </w:r>
          </w:p>
          <w:p w:rsidR="001D4FD1" w:rsidRPr="00715237" w:rsidRDefault="000B5AA7" w:rsidP="000B5AA7">
            <w:pPr>
              <w:jc w:val="both"/>
            </w:pPr>
            <w:r>
              <w:t xml:space="preserve">Постанова </w:t>
            </w:r>
            <w:r w:rsidRPr="000B5AA7">
              <w:t>про відмову у реєстрації Правил ЦД (змін до Правил)</w:t>
            </w:r>
            <w:r>
              <w:t xml:space="preserve"> </w:t>
            </w:r>
            <w:r w:rsidRPr="000B5AA7">
              <w:t>та наданні статусу Центрального депозитарію</w:t>
            </w:r>
            <w:r w:rsidR="001D4FD1">
              <w:t>.</w:t>
            </w:r>
          </w:p>
        </w:tc>
      </w:tr>
      <w:tr w:rsidR="001D4FD1" w:rsidRPr="00715237" w:rsidTr="000812C8">
        <w:tc>
          <w:tcPr>
            <w:tcW w:w="244"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13</w:t>
            </w:r>
          </w:p>
        </w:tc>
        <w:tc>
          <w:tcPr>
            <w:tcW w:w="1160" w:type="pct"/>
            <w:tcBorders>
              <w:top w:val="single" w:sz="4" w:space="0" w:color="auto"/>
              <w:left w:val="single" w:sz="4" w:space="0" w:color="auto"/>
              <w:bottom w:val="single" w:sz="4" w:space="0" w:color="auto"/>
              <w:right w:val="single" w:sz="4" w:space="0" w:color="auto"/>
            </w:tcBorders>
          </w:tcPr>
          <w:p w:rsidR="001D4FD1" w:rsidRPr="00715237" w:rsidRDefault="001D4FD1" w:rsidP="001D4FD1">
            <w:pPr>
              <w:jc w:val="both"/>
            </w:pPr>
            <w:r w:rsidRPr="00715237">
              <w:t>Способи отримання відповіді (результату)</w:t>
            </w:r>
          </w:p>
        </w:tc>
        <w:tc>
          <w:tcPr>
            <w:tcW w:w="3596" w:type="pct"/>
            <w:tcBorders>
              <w:top w:val="single" w:sz="4" w:space="0" w:color="auto"/>
              <w:left w:val="single" w:sz="4" w:space="0" w:color="auto"/>
              <w:bottom w:val="single" w:sz="4" w:space="0" w:color="auto"/>
              <w:right w:val="single" w:sz="4" w:space="0" w:color="auto"/>
            </w:tcBorders>
          </w:tcPr>
          <w:p w:rsidR="0004366B" w:rsidRDefault="0004366B" w:rsidP="001D4FD1">
            <w:pPr>
              <w:pStyle w:val="a5"/>
              <w:spacing w:before="0" w:beforeAutospacing="0" w:after="0" w:afterAutospacing="0"/>
              <w:jc w:val="both"/>
              <w:rPr>
                <w:color w:val="000000"/>
              </w:rPr>
            </w:pPr>
            <w:r w:rsidRPr="0004366B">
              <w:rPr>
                <w:color w:val="000000"/>
              </w:rPr>
              <w:t>Повідомленн</w:t>
            </w:r>
            <w:r>
              <w:rPr>
                <w:color w:val="000000"/>
              </w:rPr>
              <w:t>я у письмовій формі про прийняту</w:t>
            </w:r>
            <w:r w:rsidRPr="0004366B">
              <w:rPr>
                <w:color w:val="000000"/>
              </w:rPr>
              <w:t xml:space="preserve"> Комісією </w:t>
            </w:r>
            <w:r>
              <w:rPr>
                <w:color w:val="000000"/>
              </w:rPr>
              <w:t>постанову</w:t>
            </w:r>
            <w:r w:rsidRPr="0004366B">
              <w:rPr>
                <w:color w:val="000000"/>
              </w:rPr>
              <w:t xml:space="preserve"> про реєстрацію Правил ЦД та надання статусу Центрального депозитарію або про відмову у реєстрації Правил ЦД та наданні статусу Центрального д</w:t>
            </w:r>
            <w:r>
              <w:rPr>
                <w:color w:val="000000"/>
              </w:rPr>
              <w:t>епозитарію та копія відповідної</w:t>
            </w:r>
            <w:r w:rsidRPr="0004366B">
              <w:rPr>
                <w:color w:val="000000"/>
              </w:rPr>
              <w:t xml:space="preserve"> </w:t>
            </w:r>
            <w:r>
              <w:rPr>
                <w:color w:val="000000"/>
              </w:rPr>
              <w:t>постанови</w:t>
            </w:r>
            <w:r w:rsidRPr="0004366B">
              <w:rPr>
                <w:color w:val="000000"/>
              </w:rPr>
              <w:t xml:space="preserve"> надсилаються Центральному депозитарію протягом </w:t>
            </w:r>
            <w:r w:rsidR="00755F78">
              <w:rPr>
                <w:color w:val="000000"/>
              </w:rPr>
              <w:t>3</w:t>
            </w:r>
            <w:r w:rsidRPr="0004366B">
              <w:rPr>
                <w:color w:val="000000"/>
              </w:rPr>
              <w:t xml:space="preserve"> робочих днів з дати прийняття </w:t>
            </w:r>
            <w:r>
              <w:rPr>
                <w:color w:val="000000"/>
              </w:rPr>
              <w:t>постанови.</w:t>
            </w:r>
          </w:p>
          <w:p w:rsidR="001D4FD1" w:rsidRPr="001953BE" w:rsidRDefault="0004366B" w:rsidP="005E0F25">
            <w:pPr>
              <w:pStyle w:val="a5"/>
              <w:spacing w:before="0" w:beforeAutospacing="0" w:after="0" w:afterAutospacing="0"/>
              <w:jc w:val="both"/>
              <w:rPr>
                <w:color w:val="000000"/>
              </w:rPr>
            </w:pPr>
            <w:r>
              <w:rPr>
                <w:color w:val="000000"/>
              </w:rPr>
              <w:t>Постанова</w:t>
            </w:r>
            <w:r w:rsidRPr="0004366B">
              <w:rPr>
                <w:color w:val="000000"/>
              </w:rPr>
              <w:t xml:space="preserve"> про реєстрацію змін до Правил ЦД або про відмову в такій реєстрації доводиться до відома Центрального депозитарію шляхом </w:t>
            </w:r>
            <w:r>
              <w:rPr>
                <w:color w:val="000000"/>
              </w:rPr>
              <w:t>її</w:t>
            </w:r>
            <w:r w:rsidRPr="0004366B">
              <w:rPr>
                <w:color w:val="000000"/>
              </w:rPr>
              <w:t xml:space="preserve"> направлення офіційним каналом зв’язку протягом 3 робочих д</w:t>
            </w:r>
            <w:r>
              <w:rPr>
                <w:color w:val="000000"/>
              </w:rPr>
              <w:t>нів з дня прийняття відповідної постанови</w:t>
            </w:r>
            <w:r w:rsidRPr="0004366B">
              <w:rPr>
                <w:color w:val="000000"/>
              </w:rPr>
              <w:t xml:space="preserve"> з відповідним супровідним листом, до якого також додаються зареєстровані зміни до Правил ЦД (у разі прийняття </w:t>
            </w:r>
            <w:r w:rsidR="001953BE">
              <w:rPr>
                <w:color w:val="000000"/>
              </w:rPr>
              <w:t>постанови</w:t>
            </w:r>
            <w:r w:rsidRPr="0004366B">
              <w:rPr>
                <w:color w:val="000000"/>
              </w:rPr>
              <w:t xml:space="preserve"> про їх реєстрацію).</w:t>
            </w:r>
          </w:p>
        </w:tc>
      </w:tr>
    </w:tbl>
    <w:p w:rsidR="00630655" w:rsidRDefault="00630655" w:rsidP="00630655">
      <w:pPr>
        <w:pStyle w:val="a5"/>
        <w:spacing w:before="0" w:beforeAutospacing="0" w:after="0" w:afterAutospacing="0"/>
        <w:jc w:val="both"/>
      </w:pPr>
    </w:p>
    <w:p w:rsidR="00630655" w:rsidRDefault="00630655" w:rsidP="00630655">
      <w:pPr>
        <w:pStyle w:val="a5"/>
        <w:spacing w:before="0" w:beforeAutospacing="0" w:after="0" w:afterAutospacing="0"/>
        <w:jc w:val="both"/>
      </w:pPr>
      <w:r>
        <w:t xml:space="preserve">Примітки: </w:t>
      </w:r>
    </w:p>
    <w:p w:rsidR="00630655" w:rsidRDefault="00630655" w:rsidP="00630655">
      <w:pPr>
        <w:pStyle w:val="a5"/>
        <w:spacing w:before="0" w:beforeAutospacing="0" w:after="0" w:afterAutospacing="0"/>
        <w:jc w:val="both"/>
      </w:pPr>
      <w:r>
        <w:t>Права та обов’язки заявника визначені в статті 28 Закону України «Про адміністративну процедуру».</w:t>
      </w:r>
    </w:p>
    <w:p w:rsidR="00630655" w:rsidRDefault="00630655" w:rsidP="00630655">
      <w:pPr>
        <w:pStyle w:val="a5"/>
        <w:spacing w:before="0" w:beforeAutospacing="0" w:after="0" w:afterAutospacing="0"/>
        <w:jc w:val="both"/>
      </w:pPr>
      <w:r>
        <w:t>За письмовим запитом заявник має можливість ознайомитися з матеріалами справи в порядку та у строки, встановлені статтею 51 Закону України «Про адміністративну процедуру».</w:t>
      </w:r>
    </w:p>
    <w:p w:rsidR="00630655" w:rsidRDefault="00630655" w:rsidP="00630655">
      <w:pPr>
        <w:pStyle w:val="a5"/>
        <w:spacing w:before="0" w:beforeAutospacing="0" w:after="0" w:afterAutospacing="0"/>
        <w:jc w:val="both"/>
      </w:pPr>
      <w:r>
        <w:t xml:space="preserve">На будь-якому етапі адміністративного провадження до моменту прийняття адміністративного акту, заявником можуть бути подані до НКЦПФР пояснення та/або зауваження у справі у спосіб, визначений статтею 54 Закону України «Про адміністративну процедуру». </w:t>
      </w:r>
    </w:p>
    <w:p w:rsidR="00630655" w:rsidRDefault="00630655" w:rsidP="00630655">
      <w:pPr>
        <w:pStyle w:val="a5"/>
        <w:spacing w:before="0" w:beforeAutospacing="0" w:after="0" w:afterAutospacing="0"/>
        <w:jc w:val="both"/>
        <w:rPr>
          <w:spacing w:val="-16"/>
        </w:rPr>
      </w:pPr>
      <w:r>
        <w:t>Результати надання адміністративної послуги можуть бути оскаржені до суду в порядку, встановленому законом.</w:t>
      </w:r>
    </w:p>
    <w:p w:rsidR="00630655" w:rsidRDefault="00630655" w:rsidP="00630655">
      <w:pPr>
        <w:pStyle w:val="a5"/>
        <w:spacing w:before="0" w:beforeAutospacing="0" w:after="0" w:afterAutospacing="0"/>
        <w:jc w:val="both"/>
        <w:rPr>
          <w:sz w:val="28"/>
          <w:szCs w:val="28"/>
        </w:rPr>
      </w:pPr>
    </w:p>
    <w:p w:rsidR="00630655" w:rsidRDefault="00630655" w:rsidP="00630655">
      <w:pPr>
        <w:pStyle w:val="a5"/>
        <w:spacing w:before="0" w:beforeAutospacing="0" w:after="0" w:afterAutospacing="0"/>
        <w:jc w:val="both"/>
        <w:rPr>
          <w:sz w:val="28"/>
          <w:szCs w:val="28"/>
        </w:rPr>
      </w:pPr>
    </w:p>
    <w:p w:rsidR="003703AE" w:rsidRPr="00630655" w:rsidRDefault="003703AE" w:rsidP="005E5112">
      <w:pPr>
        <w:pStyle w:val="a5"/>
        <w:spacing w:before="0" w:beforeAutospacing="0" w:after="0" w:afterAutospacing="0"/>
        <w:jc w:val="both"/>
        <w:rPr>
          <w:sz w:val="28"/>
          <w:szCs w:val="28"/>
        </w:rPr>
      </w:pPr>
      <w:bookmarkStart w:id="10" w:name="_GoBack"/>
      <w:bookmarkEnd w:id="10"/>
    </w:p>
    <w:sectPr w:rsidR="003703AE" w:rsidRPr="00630655" w:rsidSect="00F27F4F">
      <w:headerReference w:type="default" r:id="rId11"/>
      <w:pgSz w:w="11906" w:h="16838"/>
      <w:pgMar w:top="1134" w:right="567" w:bottom="1134" w:left="1701"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29D" w:rsidRDefault="00F3329D" w:rsidP="00DF3119">
      <w:r>
        <w:separator/>
      </w:r>
    </w:p>
  </w:endnote>
  <w:endnote w:type="continuationSeparator" w:id="0">
    <w:p w:rsidR="00F3329D" w:rsidRDefault="00F3329D" w:rsidP="00DF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29D" w:rsidRDefault="00F3329D" w:rsidP="00DF3119">
      <w:r>
        <w:separator/>
      </w:r>
    </w:p>
  </w:footnote>
  <w:footnote w:type="continuationSeparator" w:id="0">
    <w:p w:rsidR="00F3329D" w:rsidRDefault="00F3329D" w:rsidP="00DF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119" w:rsidRDefault="00DF3119">
    <w:pPr>
      <w:pStyle w:val="a9"/>
      <w:jc w:val="center"/>
    </w:pPr>
    <w:r>
      <w:fldChar w:fldCharType="begin"/>
    </w:r>
    <w:r>
      <w:instrText>PAGE   \* MERGEFORMAT</w:instrText>
    </w:r>
    <w:r>
      <w:fldChar w:fldCharType="separate"/>
    </w:r>
    <w:r w:rsidR="001E1A61">
      <w:rPr>
        <w:noProof/>
      </w:rPr>
      <w:t>4</w:t>
    </w:r>
    <w:r>
      <w:fldChar w:fldCharType="end"/>
    </w:r>
  </w:p>
  <w:p w:rsidR="00DF3119" w:rsidRDefault="00DF311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27EF4"/>
    <w:multiLevelType w:val="hybridMultilevel"/>
    <w:tmpl w:val="C32846B0"/>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557"/>
    <w:rsid w:val="00004AAA"/>
    <w:rsid w:val="00010732"/>
    <w:rsid w:val="000349E5"/>
    <w:rsid w:val="0004366B"/>
    <w:rsid w:val="00060C12"/>
    <w:rsid w:val="000812C8"/>
    <w:rsid w:val="00087A75"/>
    <w:rsid w:val="00091720"/>
    <w:rsid w:val="000A0501"/>
    <w:rsid w:val="000B5AA7"/>
    <w:rsid w:val="000D6ABF"/>
    <w:rsid w:val="000F2D4A"/>
    <w:rsid w:val="000F43CB"/>
    <w:rsid w:val="00132756"/>
    <w:rsid w:val="00151E8A"/>
    <w:rsid w:val="0018272A"/>
    <w:rsid w:val="001953BE"/>
    <w:rsid w:val="00196658"/>
    <w:rsid w:val="001B4B0F"/>
    <w:rsid w:val="001D04BE"/>
    <w:rsid w:val="001D3544"/>
    <w:rsid w:val="001D4FD1"/>
    <w:rsid w:val="001E1A61"/>
    <w:rsid w:val="00203B1A"/>
    <w:rsid w:val="0022603C"/>
    <w:rsid w:val="00240EBB"/>
    <w:rsid w:val="002521A5"/>
    <w:rsid w:val="002638EE"/>
    <w:rsid w:val="002A59C1"/>
    <w:rsid w:val="002F6736"/>
    <w:rsid w:val="00322AF5"/>
    <w:rsid w:val="003230DA"/>
    <w:rsid w:val="0036708C"/>
    <w:rsid w:val="003703AE"/>
    <w:rsid w:val="003748A7"/>
    <w:rsid w:val="00377E0A"/>
    <w:rsid w:val="003800B7"/>
    <w:rsid w:val="003A3CC7"/>
    <w:rsid w:val="003B665F"/>
    <w:rsid w:val="00427CF1"/>
    <w:rsid w:val="00431F20"/>
    <w:rsid w:val="00452B95"/>
    <w:rsid w:val="00473DA2"/>
    <w:rsid w:val="00487DB1"/>
    <w:rsid w:val="004924E6"/>
    <w:rsid w:val="004D53D9"/>
    <w:rsid w:val="00504102"/>
    <w:rsid w:val="00523932"/>
    <w:rsid w:val="0052545E"/>
    <w:rsid w:val="00546400"/>
    <w:rsid w:val="00550C81"/>
    <w:rsid w:val="00566EC9"/>
    <w:rsid w:val="00586273"/>
    <w:rsid w:val="005867DB"/>
    <w:rsid w:val="005934D1"/>
    <w:rsid w:val="005970EA"/>
    <w:rsid w:val="005B1445"/>
    <w:rsid w:val="005C79FE"/>
    <w:rsid w:val="005D2130"/>
    <w:rsid w:val="005E0F25"/>
    <w:rsid w:val="005E5112"/>
    <w:rsid w:val="0060034D"/>
    <w:rsid w:val="00623766"/>
    <w:rsid w:val="00624D4A"/>
    <w:rsid w:val="00630655"/>
    <w:rsid w:val="00635B9C"/>
    <w:rsid w:val="00643804"/>
    <w:rsid w:val="00655A0C"/>
    <w:rsid w:val="00657905"/>
    <w:rsid w:val="006601DA"/>
    <w:rsid w:val="00663BA2"/>
    <w:rsid w:val="0066688F"/>
    <w:rsid w:val="006D6DCB"/>
    <w:rsid w:val="007044AA"/>
    <w:rsid w:val="00733AF2"/>
    <w:rsid w:val="00743FC3"/>
    <w:rsid w:val="00755F78"/>
    <w:rsid w:val="00757BD0"/>
    <w:rsid w:val="0076731E"/>
    <w:rsid w:val="00776FD9"/>
    <w:rsid w:val="0078159B"/>
    <w:rsid w:val="00784293"/>
    <w:rsid w:val="00795146"/>
    <w:rsid w:val="00795B03"/>
    <w:rsid w:val="007A4557"/>
    <w:rsid w:val="007B005D"/>
    <w:rsid w:val="007B7746"/>
    <w:rsid w:val="007D03D4"/>
    <w:rsid w:val="007D06DA"/>
    <w:rsid w:val="00831412"/>
    <w:rsid w:val="0084446E"/>
    <w:rsid w:val="00845D77"/>
    <w:rsid w:val="00846BBE"/>
    <w:rsid w:val="0085232C"/>
    <w:rsid w:val="008827C5"/>
    <w:rsid w:val="00896CE4"/>
    <w:rsid w:val="008A5623"/>
    <w:rsid w:val="008B0BB0"/>
    <w:rsid w:val="008B30A9"/>
    <w:rsid w:val="008D68CD"/>
    <w:rsid w:val="008E62B7"/>
    <w:rsid w:val="0092187D"/>
    <w:rsid w:val="009250DA"/>
    <w:rsid w:val="00951FD8"/>
    <w:rsid w:val="00967ADA"/>
    <w:rsid w:val="00984F77"/>
    <w:rsid w:val="00986DB8"/>
    <w:rsid w:val="00991319"/>
    <w:rsid w:val="00991BD2"/>
    <w:rsid w:val="009A0A45"/>
    <w:rsid w:val="009D6BF0"/>
    <w:rsid w:val="009F060B"/>
    <w:rsid w:val="009F0B90"/>
    <w:rsid w:val="009F50BC"/>
    <w:rsid w:val="00A573EA"/>
    <w:rsid w:val="00A6517A"/>
    <w:rsid w:val="00A652E8"/>
    <w:rsid w:val="00AA13CD"/>
    <w:rsid w:val="00AA78B5"/>
    <w:rsid w:val="00AC469E"/>
    <w:rsid w:val="00AC61B9"/>
    <w:rsid w:val="00AD7F98"/>
    <w:rsid w:val="00AE6078"/>
    <w:rsid w:val="00AE7062"/>
    <w:rsid w:val="00B25985"/>
    <w:rsid w:val="00B3029C"/>
    <w:rsid w:val="00B43FB9"/>
    <w:rsid w:val="00B72363"/>
    <w:rsid w:val="00BC7E02"/>
    <w:rsid w:val="00BE2D80"/>
    <w:rsid w:val="00C25216"/>
    <w:rsid w:val="00C3136C"/>
    <w:rsid w:val="00C85EA9"/>
    <w:rsid w:val="00CA12FD"/>
    <w:rsid w:val="00CC053D"/>
    <w:rsid w:val="00CC5188"/>
    <w:rsid w:val="00CE3FBE"/>
    <w:rsid w:val="00CE5B92"/>
    <w:rsid w:val="00CF6027"/>
    <w:rsid w:val="00D1113A"/>
    <w:rsid w:val="00D237D7"/>
    <w:rsid w:val="00D50589"/>
    <w:rsid w:val="00D52733"/>
    <w:rsid w:val="00D6692C"/>
    <w:rsid w:val="00DB5DDC"/>
    <w:rsid w:val="00DC2CA9"/>
    <w:rsid w:val="00DE2995"/>
    <w:rsid w:val="00DF3119"/>
    <w:rsid w:val="00DF7D78"/>
    <w:rsid w:val="00E151F5"/>
    <w:rsid w:val="00E22024"/>
    <w:rsid w:val="00E44932"/>
    <w:rsid w:val="00E63310"/>
    <w:rsid w:val="00E646D2"/>
    <w:rsid w:val="00E722BA"/>
    <w:rsid w:val="00E75851"/>
    <w:rsid w:val="00E94AF5"/>
    <w:rsid w:val="00E9522E"/>
    <w:rsid w:val="00EA3D20"/>
    <w:rsid w:val="00ED2272"/>
    <w:rsid w:val="00ED7566"/>
    <w:rsid w:val="00EE62D7"/>
    <w:rsid w:val="00F04467"/>
    <w:rsid w:val="00F27F4F"/>
    <w:rsid w:val="00F3329D"/>
    <w:rsid w:val="00F54E29"/>
    <w:rsid w:val="00F635CE"/>
    <w:rsid w:val="00F6669D"/>
    <w:rsid w:val="00F7509E"/>
    <w:rsid w:val="00F92F9A"/>
    <w:rsid w:val="00FA2BE0"/>
    <w:rsid w:val="00FB7AC5"/>
    <w:rsid w:val="00FF3E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49F3CFF-71B6-40D4-BA10-67B84D61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55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pelle">
    <w:name w:val="spelle"/>
    <w:basedOn w:val="a0"/>
    <w:rsid w:val="007A4557"/>
  </w:style>
  <w:style w:type="character" w:styleId="a3">
    <w:name w:val="Hyperlink"/>
    <w:rsid w:val="007A4557"/>
    <w:rPr>
      <w:color w:val="0000FF"/>
      <w:u w:val="single"/>
    </w:rPr>
  </w:style>
  <w:style w:type="table" w:styleId="a4">
    <w:name w:val="Table Grid"/>
    <w:basedOn w:val="a1"/>
    <w:rsid w:val="007A4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rsid w:val="007A4557"/>
    <w:pPr>
      <w:spacing w:before="100" w:beforeAutospacing="1" w:after="100" w:afterAutospacing="1"/>
    </w:pPr>
  </w:style>
  <w:style w:type="paragraph" w:styleId="a6">
    <w:name w:val="footer"/>
    <w:basedOn w:val="a"/>
    <w:rsid w:val="007A4557"/>
    <w:pPr>
      <w:spacing w:before="100" w:beforeAutospacing="1" w:after="100" w:afterAutospacing="1"/>
    </w:pPr>
  </w:style>
  <w:style w:type="character" w:customStyle="1" w:styleId="rvts0">
    <w:name w:val="rvts0"/>
    <w:basedOn w:val="a0"/>
    <w:rsid w:val="00784293"/>
  </w:style>
  <w:style w:type="paragraph" w:styleId="HTML">
    <w:name w:val="HTML Preformatted"/>
    <w:basedOn w:val="a"/>
    <w:link w:val="HTML0"/>
    <w:rsid w:val="00C25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link w:val="HTML"/>
    <w:semiHidden/>
    <w:locked/>
    <w:rsid w:val="00C25216"/>
    <w:rPr>
      <w:rFonts w:ascii="Courier New" w:hAnsi="Courier New" w:cs="Courier New"/>
      <w:lang w:val="uk-UA" w:eastAsia="uk-UA" w:bidi="ar-SA"/>
    </w:rPr>
  </w:style>
  <w:style w:type="paragraph" w:customStyle="1" w:styleId="rvps2">
    <w:name w:val="rvps2"/>
    <w:basedOn w:val="a"/>
    <w:rsid w:val="00C25216"/>
    <w:pPr>
      <w:spacing w:before="100" w:beforeAutospacing="1" w:after="100" w:afterAutospacing="1"/>
    </w:pPr>
  </w:style>
  <w:style w:type="character" w:customStyle="1" w:styleId="st131">
    <w:name w:val="st131"/>
    <w:rsid w:val="00FA2BE0"/>
    <w:rPr>
      <w:i/>
      <w:iCs/>
      <w:color w:val="0000FF"/>
    </w:rPr>
  </w:style>
  <w:style w:type="paragraph" w:customStyle="1" w:styleId="rvps14">
    <w:name w:val="rvps14"/>
    <w:basedOn w:val="a"/>
    <w:rsid w:val="0018272A"/>
    <w:pPr>
      <w:spacing w:before="100" w:beforeAutospacing="1" w:after="100" w:afterAutospacing="1"/>
    </w:pPr>
  </w:style>
  <w:style w:type="paragraph" w:customStyle="1" w:styleId="rvps12">
    <w:name w:val="rvps12"/>
    <w:basedOn w:val="a"/>
    <w:rsid w:val="0018272A"/>
    <w:pPr>
      <w:spacing w:before="100" w:beforeAutospacing="1" w:after="100" w:afterAutospacing="1"/>
    </w:pPr>
  </w:style>
  <w:style w:type="character" w:customStyle="1" w:styleId="rvts9">
    <w:name w:val="rvts9"/>
    <w:basedOn w:val="a0"/>
    <w:rsid w:val="0018272A"/>
  </w:style>
  <w:style w:type="paragraph" w:customStyle="1" w:styleId="rvps7">
    <w:name w:val="rvps7"/>
    <w:basedOn w:val="a"/>
    <w:rsid w:val="0018272A"/>
    <w:pPr>
      <w:spacing w:before="100" w:beforeAutospacing="1" w:after="100" w:afterAutospacing="1"/>
    </w:pPr>
  </w:style>
  <w:style w:type="character" w:customStyle="1" w:styleId="rvts15">
    <w:name w:val="rvts15"/>
    <w:basedOn w:val="a0"/>
    <w:rsid w:val="0018272A"/>
  </w:style>
  <w:style w:type="character" w:customStyle="1" w:styleId="rvts82">
    <w:name w:val="rvts82"/>
    <w:basedOn w:val="a0"/>
    <w:rsid w:val="0018272A"/>
  </w:style>
  <w:style w:type="character" w:customStyle="1" w:styleId="st46">
    <w:name w:val="st46"/>
    <w:rsid w:val="0018272A"/>
    <w:rPr>
      <w:i/>
      <w:iCs/>
      <w:color w:val="000000"/>
    </w:rPr>
  </w:style>
  <w:style w:type="paragraph" w:customStyle="1" w:styleId="a7">
    <w:name w:val="Знак Знак Знак Знак Знак Знак Знак Знак Знак Знак Знак Знак"/>
    <w:basedOn w:val="a"/>
    <w:rsid w:val="00377E0A"/>
    <w:rPr>
      <w:rFonts w:ascii="Verdana" w:hAnsi="Verdana" w:cs="Verdana"/>
      <w:sz w:val="20"/>
      <w:szCs w:val="20"/>
      <w:lang w:val="en-US" w:eastAsia="en-US"/>
    </w:rPr>
  </w:style>
  <w:style w:type="character" w:customStyle="1" w:styleId="rvts37">
    <w:name w:val="rvts37"/>
    <w:basedOn w:val="a0"/>
    <w:rsid w:val="00377E0A"/>
  </w:style>
  <w:style w:type="paragraph" w:customStyle="1" w:styleId="a8">
    <w:name w:val="Знак"/>
    <w:basedOn w:val="a"/>
    <w:rsid w:val="00E9522E"/>
    <w:rPr>
      <w:rFonts w:ascii="Verdana" w:hAnsi="Verdana" w:cs="Verdana"/>
      <w:sz w:val="20"/>
      <w:szCs w:val="20"/>
      <w:lang w:val="en-US" w:eastAsia="en-US"/>
    </w:rPr>
  </w:style>
  <w:style w:type="character" w:customStyle="1" w:styleId="rvts46">
    <w:name w:val="rvts46"/>
    <w:basedOn w:val="a0"/>
    <w:rsid w:val="0052545E"/>
  </w:style>
  <w:style w:type="character" w:customStyle="1" w:styleId="rvts11">
    <w:name w:val="rvts11"/>
    <w:basedOn w:val="a0"/>
    <w:rsid w:val="0052545E"/>
  </w:style>
  <w:style w:type="paragraph" w:styleId="a9">
    <w:name w:val="header"/>
    <w:basedOn w:val="a"/>
    <w:link w:val="aa"/>
    <w:uiPriority w:val="99"/>
    <w:rsid w:val="00DF3119"/>
    <w:pPr>
      <w:tabs>
        <w:tab w:val="center" w:pos="4819"/>
        <w:tab w:val="right" w:pos="9639"/>
      </w:tabs>
    </w:pPr>
  </w:style>
  <w:style w:type="character" w:customStyle="1" w:styleId="aa">
    <w:name w:val="Верхній колонтитул Знак"/>
    <w:link w:val="a9"/>
    <w:uiPriority w:val="99"/>
    <w:rsid w:val="00DF31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586320">
      <w:bodyDiv w:val="1"/>
      <w:marLeft w:val="0"/>
      <w:marRight w:val="0"/>
      <w:marTop w:val="0"/>
      <w:marBottom w:val="0"/>
      <w:divBdr>
        <w:top w:val="none" w:sz="0" w:space="0" w:color="auto"/>
        <w:left w:val="none" w:sz="0" w:space="0" w:color="auto"/>
        <w:bottom w:val="none" w:sz="0" w:space="0" w:color="auto"/>
        <w:right w:val="none" w:sz="0" w:space="0" w:color="auto"/>
      </w:divBdr>
    </w:div>
    <w:div w:id="315962052">
      <w:bodyDiv w:val="1"/>
      <w:marLeft w:val="0"/>
      <w:marRight w:val="0"/>
      <w:marTop w:val="0"/>
      <w:marBottom w:val="0"/>
      <w:divBdr>
        <w:top w:val="none" w:sz="0" w:space="0" w:color="auto"/>
        <w:left w:val="none" w:sz="0" w:space="0" w:color="auto"/>
        <w:bottom w:val="none" w:sz="0" w:space="0" w:color="auto"/>
        <w:right w:val="none" w:sz="0" w:space="0" w:color="auto"/>
      </w:divBdr>
    </w:div>
    <w:div w:id="587888853">
      <w:bodyDiv w:val="1"/>
      <w:marLeft w:val="0"/>
      <w:marRight w:val="0"/>
      <w:marTop w:val="0"/>
      <w:marBottom w:val="0"/>
      <w:divBdr>
        <w:top w:val="none" w:sz="0" w:space="0" w:color="auto"/>
        <w:left w:val="none" w:sz="0" w:space="0" w:color="auto"/>
        <w:bottom w:val="none" w:sz="0" w:space="0" w:color="auto"/>
        <w:right w:val="none" w:sz="0" w:space="0" w:color="auto"/>
      </w:divBdr>
    </w:div>
    <w:div w:id="1016269519">
      <w:bodyDiv w:val="1"/>
      <w:marLeft w:val="0"/>
      <w:marRight w:val="0"/>
      <w:marTop w:val="0"/>
      <w:marBottom w:val="0"/>
      <w:divBdr>
        <w:top w:val="none" w:sz="0" w:space="0" w:color="auto"/>
        <w:left w:val="none" w:sz="0" w:space="0" w:color="auto"/>
        <w:bottom w:val="none" w:sz="0" w:space="0" w:color="auto"/>
        <w:right w:val="none" w:sz="0" w:space="0" w:color="auto"/>
      </w:divBdr>
    </w:div>
    <w:div w:id="2084059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rvices.nssmc.gov.ua/log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ssmc.gov.u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zakon0.rada.gov.ua/laws/show/5178-17" TargetMode="External"/><Relationship Id="rId4" Type="http://schemas.openxmlformats.org/officeDocument/2006/relationships/webSettings" Target="webSettings.xml"/><Relationship Id="rId9" Type="http://schemas.openxmlformats.org/officeDocument/2006/relationships/hyperlink" Target="http://zakon0.rada.gov.ua/laws/show/3480-1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6471</Words>
  <Characters>3690</Characters>
  <Application>Microsoft Office Word</Application>
  <DocSecurity>0</DocSecurity>
  <Lines>30</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Національна комісія з цінних паперів та фондового ринку</vt:lpstr>
      <vt:lpstr>Національна комісія з цінних паперів та фондового ринку</vt:lpstr>
    </vt:vector>
  </TitlesOfParts>
  <Company>SSMSC</Company>
  <LinksUpToDate>false</LinksUpToDate>
  <CharactersWithSpaces>10141</CharactersWithSpaces>
  <SharedDoc>false</SharedDoc>
  <HLinks>
    <vt:vector size="30" baseType="variant">
      <vt:variant>
        <vt:i4>65564</vt:i4>
      </vt:variant>
      <vt:variant>
        <vt:i4>12</vt:i4>
      </vt:variant>
      <vt:variant>
        <vt:i4>0</vt:i4>
      </vt:variant>
      <vt:variant>
        <vt:i4>5</vt:i4>
      </vt:variant>
      <vt:variant>
        <vt:lpwstr>http://zakon2.rada.gov.ua/laws/show/z0688-13</vt:lpwstr>
      </vt:variant>
      <vt:variant>
        <vt:lpwstr>n116</vt:lpwstr>
      </vt:variant>
      <vt:variant>
        <vt:i4>2621483</vt:i4>
      </vt:variant>
      <vt:variant>
        <vt:i4>9</vt:i4>
      </vt:variant>
      <vt:variant>
        <vt:i4>0</vt:i4>
      </vt:variant>
      <vt:variant>
        <vt:i4>5</vt:i4>
      </vt:variant>
      <vt:variant>
        <vt:lpwstr>http://zakon0.rada.gov.ua/laws/show/5178-17</vt:lpwstr>
      </vt:variant>
      <vt:variant>
        <vt:lpwstr/>
      </vt:variant>
      <vt:variant>
        <vt:i4>2424866</vt:i4>
      </vt:variant>
      <vt:variant>
        <vt:i4>6</vt:i4>
      </vt:variant>
      <vt:variant>
        <vt:i4>0</vt:i4>
      </vt:variant>
      <vt:variant>
        <vt:i4>5</vt:i4>
      </vt:variant>
      <vt:variant>
        <vt:lpwstr>http://zakon0.rada.gov.ua/laws/show/3480-15</vt:lpwstr>
      </vt:variant>
      <vt:variant>
        <vt:lpwstr/>
      </vt:variant>
      <vt:variant>
        <vt:i4>2162808</vt:i4>
      </vt:variant>
      <vt:variant>
        <vt:i4>3</vt:i4>
      </vt:variant>
      <vt:variant>
        <vt:i4>0</vt:i4>
      </vt:variant>
      <vt:variant>
        <vt:i4>5</vt:i4>
      </vt:variant>
      <vt:variant>
        <vt:lpwstr>https://services.nssmc.gov.ua/login</vt:lpwstr>
      </vt:variant>
      <vt:variant>
        <vt:lpwstr/>
      </vt:variant>
      <vt:variant>
        <vt:i4>5767258</vt:i4>
      </vt:variant>
      <vt:variant>
        <vt:i4>0</vt:i4>
      </vt:variant>
      <vt:variant>
        <vt:i4>0</vt:i4>
      </vt:variant>
      <vt:variant>
        <vt:i4>5</vt:i4>
      </vt:variant>
      <vt:variant>
        <vt:lpwstr>https://www.nssmc.gov.ua/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Національна комісія з цінних паперів та фондового ринку</dc:title>
  <dc:subject/>
  <dc:creator>olena.hirchenko</dc:creator>
  <cp:keywords/>
  <cp:lastModifiedBy>Admin</cp:lastModifiedBy>
  <cp:revision>2</cp:revision>
  <cp:lastPrinted>2018-08-13T10:30:00Z</cp:lastPrinted>
  <dcterms:created xsi:type="dcterms:W3CDTF">2026-06-04T09:46:00Z</dcterms:created>
  <dcterms:modified xsi:type="dcterms:W3CDTF">2026-06-04T09:46:00Z</dcterms:modified>
</cp:coreProperties>
</file>