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proofErr w:type="spellStart"/>
      <w:r w:rsidR="0087029E">
        <w:rPr>
          <w:rFonts w:ascii="Times New Roman" w:hAnsi="Times New Roman"/>
          <w:b/>
          <w:u w:val="single"/>
        </w:rPr>
        <w:t>Ярмолюк</w:t>
      </w:r>
      <w:proofErr w:type="spellEnd"/>
      <w:r w:rsidR="0087029E">
        <w:rPr>
          <w:rFonts w:ascii="Times New Roman" w:hAnsi="Times New Roman"/>
          <w:b/>
          <w:u w:val="single"/>
        </w:rPr>
        <w:t xml:space="preserve"> Юлія Василівна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E4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87029E"/>
    <w:rsid w:val="00D11C66"/>
    <w:rsid w:val="00E4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2015-11-03T13:38:00Z</dcterms:modified>
</cp:coreProperties>
</file>